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4A0" w:firstRow="1" w:lastRow="0" w:firstColumn="1" w:lastColumn="0" w:noHBand="0" w:noVBand="1"/>
      </w:tblPr>
      <w:tblGrid>
        <w:gridCol w:w="3634"/>
        <w:gridCol w:w="2126"/>
        <w:gridCol w:w="3337"/>
      </w:tblGrid>
      <w:tr w:rsidR="00604E8F" w:rsidTr="00604E8F">
        <w:trPr>
          <w:trHeight w:val="1125"/>
        </w:trPr>
        <w:tc>
          <w:tcPr>
            <w:tcW w:w="3634" w:type="dxa"/>
            <w:tcBorders>
              <w:top w:val="nil"/>
              <w:left w:val="nil"/>
              <w:bottom w:val="single" w:sz="6" w:space="0" w:color="auto"/>
              <w:right w:val="nil"/>
            </w:tcBorders>
            <w:hideMark/>
          </w:tcPr>
          <w:p w:rsidR="00604E8F" w:rsidRPr="003D089A" w:rsidRDefault="00604E8F" w:rsidP="0001044D">
            <w:pPr>
              <w:rPr>
                <w:rFonts w:ascii="Garamond" w:hAnsi="Garamond" w:cs="Times New Roman"/>
                <w:sz w:val="28"/>
              </w:rPr>
            </w:pPr>
            <w:bookmarkStart w:id="0" w:name="_GoBack"/>
            <w:bookmarkEnd w:id="0"/>
            <w:r w:rsidRPr="002B13AF">
              <w:rPr>
                <w:rFonts w:ascii="Garamond" w:hAnsi="Garamond" w:cs="Times New Roman"/>
                <w:b/>
                <w:sz w:val="28"/>
              </w:rPr>
              <w:t>Босна</w:t>
            </w:r>
            <w:r w:rsidRPr="003D089A">
              <w:rPr>
                <w:rFonts w:ascii="Garamond" w:hAnsi="Garamond" w:cs="Times New Roman"/>
                <w:b/>
                <w:sz w:val="28"/>
              </w:rPr>
              <w:t xml:space="preserve"> и Херцеговина</w:t>
            </w:r>
          </w:p>
          <w:p w:rsidR="00604E8F" w:rsidRPr="003D089A" w:rsidRDefault="00604E8F" w:rsidP="0001044D">
            <w:pPr>
              <w:rPr>
                <w:rFonts w:ascii="Garamond" w:hAnsi="Garamond" w:cs="Times New Roman"/>
                <w:b/>
                <w:i/>
                <w:sz w:val="28"/>
              </w:rPr>
            </w:pPr>
            <w:r w:rsidRPr="003D089A">
              <w:rPr>
                <w:rFonts w:ascii="Garamond" w:hAnsi="Garamond" w:cs="Times New Roman"/>
                <w:b/>
                <w:i/>
                <w:sz w:val="28"/>
              </w:rPr>
              <w:t>Предсједништво</w:t>
            </w:r>
          </w:p>
          <w:p w:rsidR="00604E8F" w:rsidRDefault="00604E8F" w:rsidP="0001044D">
            <w:pPr>
              <w:rPr>
                <w:b/>
                <w:i/>
                <w:sz w:val="28"/>
                <w:lang w:val="sr-Cyrl-CS"/>
              </w:rPr>
            </w:pPr>
          </w:p>
        </w:tc>
        <w:tc>
          <w:tcPr>
            <w:tcW w:w="2126" w:type="dxa"/>
            <w:tcBorders>
              <w:top w:val="nil"/>
              <w:left w:val="nil"/>
              <w:bottom w:val="single" w:sz="6" w:space="0" w:color="auto"/>
              <w:right w:val="nil"/>
            </w:tcBorders>
            <w:hideMark/>
          </w:tcPr>
          <w:p w:rsidR="00604E8F" w:rsidRDefault="00604E8F" w:rsidP="0001044D">
            <w:pPr>
              <w:jc w:val="center"/>
              <w:rPr>
                <w:rFonts w:ascii="Times-C" w:hAnsi="Times-C"/>
                <w:b/>
                <w:sz w:val="16"/>
              </w:rPr>
            </w:pPr>
            <w:r w:rsidRPr="00715F55">
              <w:rPr>
                <w:rFonts w:ascii="Times-C" w:hAnsi="Times-C"/>
                <w:b/>
                <w:sz w:val="16"/>
              </w:rPr>
              <w:object w:dxaOrig="81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0.25pt" o:ole="" fillcolor="window">
                  <v:imagedata r:id="rId8" o:title=""/>
                </v:shape>
                <o:OLEObject Type="Embed" ProgID="CorelDraw.Graphic.7" ShapeID="_x0000_i1025" DrawAspect="Content" ObjectID="_1592817777" r:id="rId9"/>
              </w:object>
            </w:r>
          </w:p>
          <w:p w:rsidR="00AA700D" w:rsidRDefault="00AA700D" w:rsidP="00AA700D">
            <w:pPr>
              <w:rPr>
                <w:rFonts w:ascii="Times-C" w:hAnsi="Times-C"/>
                <w:b/>
                <w:sz w:val="16"/>
              </w:rPr>
            </w:pPr>
          </w:p>
          <w:p w:rsidR="00AA700D" w:rsidRDefault="00AA700D" w:rsidP="00AA700D">
            <w:pPr>
              <w:jc w:val="center"/>
              <w:rPr>
                <w:rFonts w:ascii="Garmnond" w:hAnsi="Garmnond"/>
                <w:b/>
                <w:sz w:val="28"/>
                <w:szCs w:val="28"/>
              </w:rPr>
            </w:pPr>
            <w:r>
              <w:rPr>
                <w:rFonts w:ascii="Garmnond" w:hAnsi="Garmnond"/>
                <w:b/>
                <w:sz w:val="28"/>
                <w:szCs w:val="28"/>
              </w:rPr>
              <w:t>B</w:t>
            </w:r>
            <w:r w:rsidR="008212C4">
              <w:rPr>
                <w:rFonts w:ascii="Garmnond" w:hAnsi="Garmnond"/>
                <w:b/>
                <w:sz w:val="28"/>
                <w:szCs w:val="28"/>
              </w:rPr>
              <w:t xml:space="preserve">osnia and </w:t>
            </w:r>
            <w:r>
              <w:rPr>
                <w:rFonts w:ascii="Garmnond" w:hAnsi="Garmnond"/>
                <w:b/>
                <w:sz w:val="28"/>
                <w:szCs w:val="28"/>
              </w:rPr>
              <w:t>H</w:t>
            </w:r>
            <w:r w:rsidR="008212C4">
              <w:rPr>
                <w:rFonts w:ascii="Garmnond" w:hAnsi="Garmnond"/>
                <w:b/>
                <w:sz w:val="28"/>
                <w:szCs w:val="28"/>
              </w:rPr>
              <w:t>erzegovina</w:t>
            </w:r>
          </w:p>
          <w:p w:rsidR="00AA700D" w:rsidRPr="00AA700D" w:rsidRDefault="00AA700D" w:rsidP="00AA700D">
            <w:pPr>
              <w:jc w:val="center"/>
              <w:rPr>
                <w:rFonts w:ascii="Garmnond" w:hAnsi="Garmnond"/>
                <w:b/>
                <w:i/>
                <w:sz w:val="28"/>
                <w:szCs w:val="28"/>
              </w:rPr>
            </w:pPr>
            <w:r w:rsidRPr="00AA700D">
              <w:rPr>
                <w:rFonts w:ascii="Garmnond" w:hAnsi="Garmnond"/>
                <w:b/>
                <w:i/>
                <w:sz w:val="28"/>
                <w:szCs w:val="28"/>
              </w:rPr>
              <w:t>The Presidency</w:t>
            </w:r>
          </w:p>
        </w:tc>
        <w:tc>
          <w:tcPr>
            <w:tcW w:w="3337" w:type="dxa"/>
            <w:tcBorders>
              <w:top w:val="nil"/>
              <w:left w:val="nil"/>
              <w:bottom w:val="single" w:sz="6" w:space="0" w:color="auto"/>
              <w:right w:val="nil"/>
            </w:tcBorders>
          </w:tcPr>
          <w:p w:rsidR="00604E8F" w:rsidRPr="003D089A" w:rsidRDefault="00604E8F" w:rsidP="0001044D">
            <w:pPr>
              <w:pStyle w:val="BodyText"/>
              <w:ind w:right="0"/>
              <w:rPr>
                <w:rFonts w:ascii="Garamond" w:hAnsi="Garamond"/>
                <w:i w:val="0"/>
                <w:lang w:val="hr-HR"/>
              </w:rPr>
            </w:pPr>
            <w:r w:rsidRPr="003D089A">
              <w:rPr>
                <w:rFonts w:ascii="Garamond" w:hAnsi="Garamond"/>
                <w:i w:val="0"/>
                <w:lang w:val="hr-HR"/>
              </w:rPr>
              <w:t>Bosna i Hercegovina</w:t>
            </w:r>
          </w:p>
          <w:p w:rsidR="00604E8F" w:rsidRPr="003D089A" w:rsidRDefault="00604E8F" w:rsidP="0001044D">
            <w:pPr>
              <w:pStyle w:val="BodyText"/>
              <w:ind w:right="0"/>
              <w:rPr>
                <w:rFonts w:ascii="Garamond" w:hAnsi="Garamond"/>
                <w:lang w:val="bs-Latn-BA"/>
              </w:rPr>
            </w:pPr>
            <w:r w:rsidRPr="003D089A">
              <w:rPr>
                <w:rFonts w:ascii="Garamond" w:hAnsi="Garamond"/>
                <w:lang w:val="bs-Latn-BA"/>
              </w:rPr>
              <w:t>Predsjedništvo</w:t>
            </w:r>
          </w:p>
          <w:p w:rsidR="00604E8F" w:rsidRDefault="00604E8F" w:rsidP="0001044D">
            <w:pPr>
              <w:pStyle w:val="BodyText"/>
              <w:ind w:right="0"/>
              <w:rPr>
                <w:lang w:val="hr-HR"/>
              </w:rPr>
            </w:pPr>
          </w:p>
          <w:p w:rsidR="00AA700D" w:rsidRDefault="00AA700D" w:rsidP="0001044D">
            <w:pPr>
              <w:pStyle w:val="BodyText"/>
              <w:ind w:right="0"/>
              <w:rPr>
                <w:lang w:val="hr-HR"/>
              </w:rPr>
            </w:pPr>
          </w:p>
          <w:p w:rsidR="00AA700D" w:rsidRDefault="00AA700D" w:rsidP="00AA700D">
            <w:pPr>
              <w:pStyle w:val="BodyText"/>
              <w:ind w:right="0"/>
              <w:rPr>
                <w:lang w:val="hr-HR"/>
              </w:rPr>
            </w:pPr>
          </w:p>
          <w:p w:rsidR="00AA700D" w:rsidRPr="00AA700D" w:rsidRDefault="00AA700D" w:rsidP="0001044D">
            <w:pPr>
              <w:tabs>
                <w:tab w:val="left" w:pos="3042"/>
                <w:tab w:val="left" w:pos="3222"/>
              </w:tabs>
              <w:rPr>
                <w:b/>
                <w:i/>
                <w:sz w:val="28"/>
              </w:rPr>
            </w:pPr>
          </w:p>
        </w:tc>
      </w:tr>
    </w:tbl>
    <w:p w:rsidR="00604E8F" w:rsidRDefault="00604E8F" w:rsidP="0001044D"/>
    <w:p w:rsidR="004902AF" w:rsidRDefault="004902AF" w:rsidP="0001044D">
      <w:pPr>
        <w:pStyle w:val="Style"/>
        <w:spacing w:line="360" w:lineRule="auto"/>
        <w:jc w:val="center"/>
        <w:textAlignment w:val="baseline"/>
        <w:rPr>
          <w:b/>
          <w:w w:val="110"/>
          <w:sz w:val="32"/>
          <w:szCs w:val="32"/>
        </w:rPr>
      </w:pPr>
    </w:p>
    <w:p w:rsidR="004902AF" w:rsidRDefault="004902AF" w:rsidP="0001044D">
      <w:pPr>
        <w:pStyle w:val="Style"/>
        <w:spacing w:line="360" w:lineRule="auto"/>
        <w:jc w:val="center"/>
        <w:textAlignment w:val="baseline"/>
        <w:rPr>
          <w:b/>
          <w:w w:val="110"/>
          <w:sz w:val="32"/>
          <w:szCs w:val="32"/>
        </w:rPr>
      </w:pPr>
    </w:p>
    <w:p w:rsidR="00604E8F" w:rsidRDefault="00604E8F" w:rsidP="0001044D">
      <w:pPr>
        <w:pStyle w:val="Style"/>
        <w:spacing w:line="360" w:lineRule="auto"/>
        <w:jc w:val="center"/>
        <w:textAlignment w:val="baseline"/>
        <w:rPr>
          <w:b/>
          <w:w w:val="110"/>
          <w:sz w:val="32"/>
          <w:szCs w:val="32"/>
        </w:rPr>
      </w:pPr>
    </w:p>
    <w:p w:rsidR="004902AF" w:rsidRDefault="004902AF" w:rsidP="0001044D">
      <w:pPr>
        <w:pStyle w:val="Style"/>
        <w:spacing w:line="360" w:lineRule="auto"/>
        <w:jc w:val="center"/>
        <w:textAlignment w:val="baseline"/>
        <w:rPr>
          <w:b/>
          <w:w w:val="110"/>
          <w:sz w:val="32"/>
          <w:szCs w:val="32"/>
        </w:rPr>
      </w:pPr>
    </w:p>
    <w:p w:rsidR="004902AF" w:rsidRDefault="004902AF" w:rsidP="0001044D">
      <w:pPr>
        <w:pStyle w:val="Style"/>
        <w:spacing w:line="360" w:lineRule="auto"/>
        <w:jc w:val="center"/>
        <w:textAlignment w:val="baseline"/>
        <w:rPr>
          <w:b/>
          <w:w w:val="110"/>
          <w:sz w:val="32"/>
          <w:szCs w:val="32"/>
        </w:rPr>
      </w:pPr>
    </w:p>
    <w:p w:rsidR="00285A99" w:rsidRDefault="00AA700D" w:rsidP="0001044D">
      <w:pPr>
        <w:pStyle w:val="Style"/>
        <w:spacing w:line="360" w:lineRule="auto"/>
        <w:jc w:val="center"/>
        <w:textAlignment w:val="baseline"/>
        <w:rPr>
          <w:b/>
          <w:w w:val="110"/>
          <w:sz w:val="32"/>
          <w:szCs w:val="32"/>
        </w:rPr>
      </w:pPr>
      <w:r>
        <w:rPr>
          <w:b/>
          <w:w w:val="110"/>
          <w:sz w:val="32"/>
          <w:szCs w:val="32"/>
        </w:rPr>
        <w:t>THE FOREIGN POLICY</w:t>
      </w:r>
      <w:r w:rsidR="008212C4">
        <w:rPr>
          <w:b/>
          <w:w w:val="110"/>
          <w:sz w:val="32"/>
          <w:szCs w:val="32"/>
        </w:rPr>
        <w:t xml:space="preserve"> STRATEGY</w:t>
      </w:r>
    </w:p>
    <w:p w:rsidR="00AA700D" w:rsidRDefault="00AA700D" w:rsidP="0001044D">
      <w:pPr>
        <w:pStyle w:val="Style"/>
        <w:spacing w:line="360" w:lineRule="auto"/>
        <w:jc w:val="center"/>
        <w:textAlignment w:val="baseline"/>
        <w:rPr>
          <w:b/>
          <w:w w:val="110"/>
          <w:sz w:val="32"/>
          <w:szCs w:val="32"/>
        </w:rPr>
      </w:pPr>
      <w:r>
        <w:rPr>
          <w:b/>
          <w:w w:val="110"/>
          <w:sz w:val="32"/>
          <w:szCs w:val="32"/>
        </w:rPr>
        <w:t>OF BOSNIA AND HERZEGOVINA</w:t>
      </w:r>
    </w:p>
    <w:p w:rsidR="00AA700D" w:rsidRDefault="00AA700D" w:rsidP="0001044D">
      <w:pPr>
        <w:pStyle w:val="Style"/>
        <w:spacing w:line="360" w:lineRule="auto"/>
        <w:jc w:val="center"/>
        <w:textAlignment w:val="baseline"/>
        <w:rPr>
          <w:b/>
          <w:w w:val="110"/>
          <w:sz w:val="32"/>
          <w:szCs w:val="32"/>
        </w:rPr>
      </w:pPr>
      <w:r>
        <w:rPr>
          <w:b/>
          <w:w w:val="110"/>
          <w:sz w:val="32"/>
          <w:szCs w:val="32"/>
        </w:rPr>
        <w:t>2018 – 2023</w:t>
      </w:r>
    </w:p>
    <w:p w:rsidR="00AA700D" w:rsidRDefault="00AA700D" w:rsidP="0001044D">
      <w:pPr>
        <w:pStyle w:val="Style"/>
        <w:spacing w:line="360" w:lineRule="auto"/>
        <w:jc w:val="center"/>
        <w:textAlignment w:val="baseline"/>
        <w:rPr>
          <w:b/>
          <w:w w:val="110"/>
          <w:sz w:val="32"/>
          <w:szCs w:val="32"/>
        </w:rPr>
      </w:pPr>
    </w:p>
    <w:p w:rsidR="00CE5D4B" w:rsidRPr="00270CA0" w:rsidRDefault="00CE5D4B" w:rsidP="0001044D">
      <w:pPr>
        <w:pStyle w:val="Style"/>
        <w:spacing w:line="360" w:lineRule="auto"/>
        <w:jc w:val="center"/>
        <w:textAlignment w:val="baseline"/>
        <w:rPr>
          <w:rFonts w:ascii="Garamond" w:hAnsi="Garamond"/>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Pr="00270CA0" w:rsidRDefault="00CE5D4B" w:rsidP="0001044D">
      <w:pPr>
        <w:pStyle w:val="Style"/>
        <w:spacing w:line="360" w:lineRule="auto"/>
        <w:jc w:val="center"/>
        <w:textAlignment w:val="baseline"/>
        <w:rPr>
          <w:rFonts w:ascii="Garamond" w:hAnsi="Garamond"/>
          <w:b/>
          <w:sz w:val="28"/>
          <w:szCs w:val="28"/>
        </w:rPr>
      </w:pPr>
    </w:p>
    <w:p w:rsidR="00CE5D4B" w:rsidRDefault="00CE5D4B" w:rsidP="0001044D">
      <w:pPr>
        <w:pStyle w:val="Style"/>
        <w:spacing w:line="360" w:lineRule="auto"/>
        <w:jc w:val="center"/>
        <w:textAlignment w:val="baseline"/>
        <w:rPr>
          <w:rFonts w:ascii="Garamond" w:hAnsi="Garamond"/>
          <w:b/>
          <w:sz w:val="28"/>
          <w:szCs w:val="28"/>
        </w:rPr>
      </w:pPr>
    </w:p>
    <w:p w:rsidR="008212C4" w:rsidRDefault="008212C4" w:rsidP="0001044D">
      <w:pPr>
        <w:pStyle w:val="Style"/>
        <w:spacing w:line="360" w:lineRule="auto"/>
        <w:jc w:val="center"/>
        <w:textAlignment w:val="baseline"/>
        <w:rPr>
          <w:rFonts w:ascii="Garamond" w:hAnsi="Garamond"/>
          <w:b/>
          <w:sz w:val="28"/>
          <w:szCs w:val="28"/>
        </w:rPr>
      </w:pPr>
    </w:p>
    <w:p w:rsidR="008212C4" w:rsidRPr="00270CA0" w:rsidRDefault="008212C4" w:rsidP="0001044D">
      <w:pPr>
        <w:pStyle w:val="Style"/>
        <w:spacing w:line="360" w:lineRule="auto"/>
        <w:jc w:val="center"/>
        <w:textAlignment w:val="baseline"/>
        <w:rPr>
          <w:rFonts w:ascii="Garamond" w:hAnsi="Garamond"/>
          <w:b/>
          <w:sz w:val="28"/>
          <w:szCs w:val="28"/>
        </w:rPr>
      </w:pPr>
    </w:p>
    <w:p w:rsidR="00AA700D" w:rsidRDefault="00AA700D" w:rsidP="0001044D">
      <w:pPr>
        <w:pStyle w:val="Style"/>
        <w:spacing w:line="360" w:lineRule="auto"/>
        <w:jc w:val="center"/>
        <w:textAlignment w:val="baseline"/>
        <w:rPr>
          <w:rFonts w:ascii="Garamond" w:hAnsi="Garamond"/>
          <w:b/>
        </w:rPr>
      </w:pPr>
      <w:r>
        <w:rPr>
          <w:rFonts w:ascii="Garamond" w:hAnsi="Garamond"/>
          <w:b/>
        </w:rPr>
        <w:t>Sarajevo, March 2018</w:t>
      </w:r>
    </w:p>
    <w:p w:rsidR="00AA700D" w:rsidRPr="002B13AF" w:rsidRDefault="00895656" w:rsidP="0001044D">
      <w:pPr>
        <w:pStyle w:val="Style"/>
        <w:spacing w:line="0" w:lineRule="atLeast"/>
        <w:rPr>
          <w:rFonts w:ascii="Garamond" w:hAnsi="Garamond"/>
          <w:b/>
          <w:i/>
          <w:sz w:val="28"/>
          <w:szCs w:val="28"/>
          <w:lang w:val="en-GB"/>
        </w:rPr>
        <w:sectPr w:rsidR="00AA700D" w:rsidRPr="002B13AF" w:rsidSect="00D12D88">
          <w:footerReference w:type="default" r:id="rId10"/>
          <w:type w:val="continuous"/>
          <w:pgSz w:w="11900" w:h="16840"/>
          <w:pgMar w:top="1417" w:right="1417" w:bottom="1417" w:left="1417" w:header="0" w:footer="0" w:gutter="0"/>
          <w:cols w:space="720"/>
          <w:titlePg/>
          <w:docGrid w:linePitch="299"/>
        </w:sectPr>
      </w:pPr>
      <w:r w:rsidRPr="002B13AF">
        <w:rPr>
          <w:rFonts w:ascii="Garamond" w:hAnsi="Garamond"/>
          <w:b/>
          <w:i/>
          <w:sz w:val="28"/>
          <w:szCs w:val="28"/>
          <w:lang w:val="en-GB"/>
        </w:rPr>
        <w:lastRenderedPageBreak/>
        <w:t>1</w:t>
      </w:r>
      <w:r w:rsidR="001E2AE2" w:rsidRPr="002B13AF">
        <w:rPr>
          <w:rFonts w:ascii="Garamond" w:hAnsi="Garamond"/>
          <w:b/>
          <w:i/>
          <w:sz w:val="28"/>
          <w:szCs w:val="28"/>
          <w:lang w:val="en-GB"/>
        </w:rPr>
        <w:t xml:space="preserve"> </w:t>
      </w:r>
      <w:r w:rsidRPr="002B13AF">
        <w:rPr>
          <w:rFonts w:ascii="Garamond" w:hAnsi="Garamond"/>
          <w:b/>
          <w:i/>
          <w:sz w:val="28"/>
          <w:szCs w:val="28"/>
          <w:lang w:val="en-GB"/>
        </w:rPr>
        <w:t>Int</w:t>
      </w:r>
      <w:r w:rsidR="00AA700D" w:rsidRPr="002B13AF">
        <w:rPr>
          <w:rFonts w:ascii="Garamond" w:hAnsi="Garamond"/>
          <w:b/>
          <w:i/>
          <w:sz w:val="28"/>
          <w:szCs w:val="28"/>
          <w:lang w:val="en-GB"/>
        </w:rPr>
        <w:t>roduction</w:t>
      </w:r>
    </w:p>
    <w:p w:rsidR="00542242" w:rsidRPr="002B13AF" w:rsidRDefault="00542242" w:rsidP="0001044D">
      <w:pPr>
        <w:pStyle w:val="Style"/>
        <w:jc w:val="both"/>
        <w:textAlignment w:val="baseline"/>
        <w:rPr>
          <w:rFonts w:ascii="Garamond" w:hAnsi="Garamond"/>
          <w:lang w:val="en-GB"/>
        </w:rPr>
      </w:pPr>
    </w:p>
    <w:p w:rsidR="00D061B2" w:rsidRPr="002B13AF" w:rsidRDefault="00D061B2" w:rsidP="0001044D">
      <w:pPr>
        <w:pStyle w:val="Style"/>
        <w:jc w:val="both"/>
        <w:textAlignment w:val="baseline"/>
        <w:rPr>
          <w:rFonts w:ascii="Garamond" w:hAnsi="Garamond"/>
          <w:lang w:val="en-GB"/>
        </w:rPr>
      </w:pPr>
      <w:r w:rsidRPr="002B13AF">
        <w:rPr>
          <w:rFonts w:ascii="Garamond" w:hAnsi="Garamond"/>
          <w:lang w:val="en-GB"/>
        </w:rPr>
        <w:t xml:space="preserve">Defining the </w:t>
      </w:r>
      <w:r w:rsidR="00107F1C" w:rsidRPr="002B13AF">
        <w:rPr>
          <w:rFonts w:ascii="Garamond" w:hAnsi="Garamond"/>
          <w:lang w:val="en-GB"/>
        </w:rPr>
        <w:t xml:space="preserve">Foreign Policy </w:t>
      </w:r>
      <w:r w:rsidRPr="002B13AF">
        <w:rPr>
          <w:rFonts w:ascii="Garamond" w:hAnsi="Garamond"/>
          <w:lang w:val="en-GB"/>
        </w:rPr>
        <w:t>Str</w:t>
      </w:r>
      <w:r w:rsidR="00107F1C" w:rsidRPr="002B13AF">
        <w:rPr>
          <w:rFonts w:ascii="Garamond" w:hAnsi="Garamond"/>
          <w:lang w:val="en-GB"/>
        </w:rPr>
        <w:t>a</w:t>
      </w:r>
      <w:r w:rsidRPr="002B13AF">
        <w:rPr>
          <w:rFonts w:ascii="Garamond" w:hAnsi="Garamond"/>
          <w:lang w:val="en-GB"/>
        </w:rPr>
        <w:t>tegy of Bosnia and Herzegovina 2018-2023 (in further text</w:t>
      </w:r>
      <w:r w:rsidR="007E3B2C" w:rsidRPr="002B13AF">
        <w:rPr>
          <w:rFonts w:ascii="Garamond" w:hAnsi="Garamond"/>
          <w:lang w:val="en-GB"/>
        </w:rPr>
        <w:t>:</w:t>
      </w:r>
      <w:r w:rsidRPr="002B13AF">
        <w:rPr>
          <w:rFonts w:ascii="Garamond" w:hAnsi="Garamond"/>
          <w:lang w:val="en-GB"/>
        </w:rPr>
        <w:t xml:space="preserve"> the Strategy) </w:t>
      </w:r>
      <w:r w:rsidR="008212C4" w:rsidRPr="002B13AF">
        <w:rPr>
          <w:rFonts w:ascii="Garamond" w:hAnsi="Garamond"/>
          <w:lang w:val="en-GB"/>
        </w:rPr>
        <w:t xml:space="preserve">is a process which is </w:t>
      </w:r>
      <w:r w:rsidRPr="002B13AF">
        <w:rPr>
          <w:rFonts w:ascii="Garamond" w:hAnsi="Garamond"/>
          <w:lang w:val="en-GB"/>
        </w:rPr>
        <w:t xml:space="preserve">both comprehensive and demanding. In addition to the fact that </w:t>
      </w:r>
      <w:r w:rsidR="007E3B2C" w:rsidRPr="002B13AF">
        <w:rPr>
          <w:rFonts w:ascii="Garamond" w:hAnsi="Garamond"/>
          <w:lang w:val="en-GB"/>
        </w:rPr>
        <w:t xml:space="preserve">it </w:t>
      </w:r>
      <w:r w:rsidR="008212C4" w:rsidRPr="002B13AF">
        <w:rPr>
          <w:rFonts w:ascii="Garamond" w:hAnsi="Garamond"/>
          <w:lang w:val="en-GB"/>
        </w:rPr>
        <w:t xml:space="preserve">is </w:t>
      </w:r>
      <w:r w:rsidR="007E3B2C" w:rsidRPr="002B13AF">
        <w:rPr>
          <w:rFonts w:ascii="Garamond" w:hAnsi="Garamond"/>
          <w:lang w:val="en-GB"/>
        </w:rPr>
        <w:t xml:space="preserve">of </w:t>
      </w:r>
      <w:r w:rsidR="00A2100C" w:rsidRPr="002B13AF">
        <w:rPr>
          <w:rFonts w:ascii="Garamond" w:hAnsi="Garamond"/>
          <w:lang w:val="en-GB"/>
        </w:rPr>
        <w:t xml:space="preserve">the </w:t>
      </w:r>
      <w:r w:rsidR="007E3B2C" w:rsidRPr="002B13AF">
        <w:rPr>
          <w:rFonts w:ascii="Garamond" w:hAnsi="Garamond"/>
          <w:lang w:val="en-GB"/>
        </w:rPr>
        <w:t xml:space="preserve">key importance for this process </w:t>
      </w:r>
      <w:r w:rsidRPr="002B13AF">
        <w:rPr>
          <w:rFonts w:ascii="Garamond" w:hAnsi="Garamond"/>
          <w:lang w:val="en-GB"/>
        </w:rPr>
        <w:t xml:space="preserve">to include all </w:t>
      </w:r>
      <w:r w:rsidR="00A2100C" w:rsidRPr="002B13AF">
        <w:rPr>
          <w:rFonts w:ascii="Garamond" w:hAnsi="Garamond"/>
          <w:lang w:val="en-GB"/>
        </w:rPr>
        <w:t xml:space="preserve">Council of Ministers' </w:t>
      </w:r>
      <w:r w:rsidR="007E3B2C" w:rsidRPr="002B13AF">
        <w:rPr>
          <w:rFonts w:ascii="Garamond" w:hAnsi="Garamond"/>
          <w:lang w:val="en-GB"/>
        </w:rPr>
        <w:t xml:space="preserve">and </w:t>
      </w:r>
      <w:r w:rsidRPr="002B13AF">
        <w:rPr>
          <w:rFonts w:ascii="Garamond" w:hAnsi="Garamond"/>
          <w:lang w:val="en-GB"/>
        </w:rPr>
        <w:t>other relevant institutions of Bosnia and Herzegovina</w:t>
      </w:r>
      <w:r w:rsidR="00A2100C" w:rsidRPr="002B13AF">
        <w:rPr>
          <w:rFonts w:ascii="Garamond" w:hAnsi="Garamond"/>
          <w:lang w:val="en-GB"/>
        </w:rPr>
        <w:t xml:space="preserve"> in it</w:t>
      </w:r>
      <w:r w:rsidRPr="002B13AF">
        <w:rPr>
          <w:rFonts w:ascii="Garamond" w:hAnsi="Garamond"/>
          <w:lang w:val="en-GB"/>
        </w:rPr>
        <w:t xml:space="preserve">, as well as </w:t>
      </w:r>
      <w:r w:rsidR="007E3B2C" w:rsidRPr="002B13AF">
        <w:rPr>
          <w:rFonts w:ascii="Garamond" w:hAnsi="Garamond"/>
          <w:lang w:val="en-GB"/>
        </w:rPr>
        <w:t xml:space="preserve">to </w:t>
      </w:r>
      <w:r w:rsidRPr="002B13AF">
        <w:rPr>
          <w:rFonts w:ascii="Garamond" w:hAnsi="Garamond"/>
          <w:lang w:val="en-GB"/>
        </w:rPr>
        <w:t xml:space="preserve">conduct public consultations with the academic community, non-governmental and business </w:t>
      </w:r>
      <w:r w:rsidR="002B13AF" w:rsidRPr="002B13AF">
        <w:rPr>
          <w:rFonts w:ascii="Garamond" w:hAnsi="Garamond"/>
          <w:lang w:val="en-GB"/>
        </w:rPr>
        <w:t>sectors</w:t>
      </w:r>
      <w:r w:rsidRPr="002B13AF">
        <w:rPr>
          <w:rFonts w:ascii="Garamond" w:hAnsi="Garamond"/>
          <w:lang w:val="en-GB"/>
        </w:rPr>
        <w:t xml:space="preserve"> respectively, the </w:t>
      </w:r>
      <w:r w:rsidR="007E3B2C" w:rsidRPr="002B13AF">
        <w:rPr>
          <w:rFonts w:ascii="Garamond" w:hAnsi="Garamond"/>
          <w:lang w:val="en-GB"/>
        </w:rPr>
        <w:t>d</w:t>
      </w:r>
      <w:r w:rsidRPr="002B13AF">
        <w:rPr>
          <w:rFonts w:ascii="Garamond" w:hAnsi="Garamond"/>
          <w:lang w:val="en-GB"/>
        </w:rPr>
        <w:t xml:space="preserve">efining of the </w:t>
      </w:r>
      <w:r w:rsidR="007E3B2C" w:rsidRPr="002B13AF">
        <w:rPr>
          <w:rFonts w:ascii="Garamond" w:hAnsi="Garamond"/>
          <w:lang w:val="en-GB"/>
        </w:rPr>
        <w:t xml:space="preserve">present </w:t>
      </w:r>
      <w:r w:rsidRPr="002B13AF">
        <w:rPr>
          <w:rFonts w:ascii="Garamond" w:hAnsi="Garamond"/>
          <w:lang w:val="en-GB"/>
        </w:rPr>
        <w:t>Strategy is comprehensive because</w:t>
      </w:r>
      <w:r w:rsidR="00107F1C" w:rsidRPr="002B13AF">
        <w:rPr>
          <w:rFonts w:ascii="Garamond" w:hAnsi="Garamond"/>
          <w:lang w:val="en-GB"/>
        </w:rPr>
        <w:t xml:space="preserve">, </w:t>
      </w:r>
      <w:r w:rsidRPr="002B13AF">
        <w:rPr>
          <w:rFonts w:ascii="Garamond" w:hAnsi="Garamond"/>
          <w:lang w:val="en-GB"/>
        </w:rPr>
        <w:t>inevitably</w:t>
      </w:r>
      <w:r w:rsidR="00107F1C" w:rsidRPr="002B13AF">
        <w:rPr>
          <w:rFonts w:ascii="Garamond" w:hAnsi="Garamond"/>
          <w:lang w:val="en-GB"/>
        </w:rPr>
        <w:t>, it</w:t>
      </w:r>
      <w:r w:rsidRPr="002B13AF">
        <w:rPr>
          <w:rFonts w:ascii="Garamond" w:hAnsi="Garamond"/>
          <w:lang w:val="en-GB"/>
        </w:rPr>
        <w:t xml:space="preserve"> implies additional activities which should </w:t>
      </w:r>
      <w:r w:rsidR="00107F1C" w:rsidRPr="002B13AF">
        <w:rPr>
          <w:rFonts w:ascii="Garamond" w:hAnsi="Garamond"/>
          <w:lang w:val="en-GB"/>
        </w:rPr>
        <w:t xml:space="preserve">both </w:t>
      </w:r>
      <w:r w:rsidRPr="002B13AF">
        <w:rPr>
          <w:rFonts w:ascii="Garamond" w:hAnsi="Garamond"/>
          <w:lang w:val="en-GB"/>
        </w:rPr>
        <w:t>enable and enhance its implementation (i.e. ad</w:t>
      </w:r>
      <w:r w:rsidR="007E3B2C" w:rsidRPr="002B13AF">
        <w:rPr>
          <w:rFonts w:ascii="Garamond" w:hAnsi="Garamond"/>
          <w:lang w:val="en-GB"/>
        </w:rPr>
        <w:t>o</w:t>
      </w:r>
      <w:r w:rsidRPr="002B13AF">
        <w:rPr>
          <w:rFonts w:ascii="Garamond" w:hAnsi="Garamond"/>
          <w:lang w:val="en-GB"/>
        </w:rPr>
        <w:t xml:space="preserve">ption of the </w:t>
      </w:r>
      <w:r w:rsidRPr="002B13AF">
        <w:rPr>
          <w:rFonts w:ascii="Garamond" w:hAnsi="Garamond"/>
          <w:i/>
          <w:lang w:val="en-GB"/>
        </w:rPr>
        <w:t>lex specialis</w:t>
      </w:r>
      <w:r w:rsidRPr="002B13AF">
        <w:rPr>
          <w:rFonts w:ascii="Garamond" w:hAnsi="Garamond"/>
          <w:lang w:val="en-GB"/>
        </w:rPr>
        <w:t xml:space="preserve"> Law on Foreign Policy of Bosnia and Herzegovina, analysis and ra</w:t>
      </w:r>
      <w:r w:rsidR="007E3B2C" w:rsidRPr="002B13AF">
        <w:rPr>
          <w:rFonts w:ascii="Garamond" w:hAnsi="Garamond"/>
          <w:lang w:val="en-GB"/>
        </w:rPr>
        <w:t>t</w:t>
      </w:r>
      <w:r w:rsidRPr="002B13AF">
        <w:rPr>
          <w:rFonts w:ascii="Garamond" w:hAnsi="Garamond"/>
          <w:lang w:val="en-GB"/>
        </w:rPr>
        <w:t>ionalization of the diplomatic and consular network of Bosnia and Herzegovina</w:t>
      </w:r>
      <w:r w:rsidR="00107F1C" w:rsidRPr="002B13AF">
        <w:rPr>
          <w:rFonts w:ascii="Garamond" w:hAnsi="Garamond"/>
          <w:lang w:val="en-GB"/>
        </w:rPr>
        <w:t xml:space="preserve">, </w:t>
      </w:r>
      <w:r w:rsidRPr="002B13AF">
        <w:rPr>
          <w:rFonts w:ascii="Garamond" w:hAnsi="Garamond"/>
          <w:lang w:val="en-GB"/>
        </w:rPr>
        <w:t xml:space="preserve">the </w:t>
      </w:r>
      <w:r w:rsidR="00762B11" w:rsidRPr="002B13AF">
        <w:rPr>
          <w:rFonts w:ascii="Garamond" w:hAnsi="Garamond"/>
          <w:lang w:val="en-GB"/>
        </w:rPr>
        <w:t xml:space="preserve">Ministry of Foreign Affairs' internal </w:t>
      </w:r>
      <w:r w:rsidRPr="002B13AF">
        <w:rPr>
          <w:rFonts w:ascii="Garamond" w:hAnsi="Garamond"/>
          <w:lang w:val="en-GB"/>
        </w:rPr>
        <w:t>organization</w:t>
      </w:r>
      <w:r w:rsidR="007E3B2C" w:rsidRPr="002B13AF">
        <w:rPr>
          <w:rFonts w:ascii="Garamond" w:hAnsi="Garamond"/>
          <w:lang w:val="en-GB"/>
        </w:rPr>
        <w:t>al scheme</w:t>
      </w:r>
      <w:r w:rsidR="005C4D41" w:rsidRPr="002B13AF">
        <w:rPr>
          <w:rFonts w:ascii="Garamond" w:hAnsi="Garamond"/>
          <w:lang w:val="en-GB"/>
        </w:rPr>
        <w:t xml:space="preserve">, as well as drafting of the Strategy on </w:t>
      </w:r>
      <w:r w:rsidR="00107F1C" w:rsidRPr="002B13AF">
        <w:rPr>
          <w:rFonts w:ascii="Garamond" w:hAnsi="Garamond"/>
          <w:lang w:val="en-GB"/>
        </w:rPr>
        <w:t>e</w:t>
      </w:r>
      <w:r w:rsidR="005C4D41" w:rsidRPr="002B13AF">
        <w:rPr>
          <w:rFonts w:ascii="Garamond" w:hAnsi="Garamond"/>
          <w:lang w:val="en-GB"/>
        </w:rPr>
        <w:t>xport</w:t>
      </w:r>
      <w:r w:rsidR="007E3B2C" w:rsidRPr="002B13AF">
        <w:rPr>
          <w:rFonts w:ascii="Garamond" w:hAnsi="Garamond"/>
          <w:lang w:val="en-GB"/>
        </w:rPr>
        <w:t>s</w:t>
      </w:r>
      <w:r w:rsidR="005C4D41" w:rsidRPr="002B13AF">
        <w:rPr>
          <w:rFonts w:ascii="Garamond" w:hAnsi="Garamond"/>
          <w:lang w:val="en-GB"/>
        </w:rPr>
        <w:t xml:space="preserve"> </w:t>
      </w:r>
      <w:r w:rsidR="00107F1C" w:rsidRPr="002B13AF">
        <w:rPr>
          <w:rFonts w:ascii="Garamond" w:hAnsi="Garamond"/>
          <w:lang w:val="en-GB"/>
        </w:rPr>
        <w:t>p</w:t>
      </w:r>
      <w:r w:rsidR="005C4D41" w:rsidRPr="002B13AF">
        <w:rPr>
          <w:rFonts w:ascii="Garamond" w:hAnsi="Garamond"/>
          <w:lang w:val="en-GB"/>
        </w:rPr>
        <w:t xml:space="preserve">romotion and </w:t>
      </w:r>
      <w:r w:rsidR="00107F1C" w:rsidRPr="002B13AF">
        <w:rPr>
          <w:rFonts w:ascii="Garamond" w:hAnsi="Garamond"/>
          <w:lang w:val="en-GB"/>
        </w:rPr>
        <w:t>a</w:t>
      </w:r>
      <w:r w:rsidR="005C4D41" w:rsidRPr="002B13AF">
        <w:rPr>
          <w:rFonts w:ascii="Garamond" w:hAnsi="Garamond"/>
          <w:lang w:val="en-GB"/>
        </w:rPr>
        <w:t>ttrac</w:t>
      </w:r>
      <w:r w:rsidR="00107F1C" w:rsidRPr="002B13AF">
        <w:rPr>
          <w:rFonts w:ascii="Garamond" w:hAnsi="Garamond"/>
          <w:lang w:val="en-GB"/>
        </w:rPr>
        <w:t>t</w:t>
      </w:r>
      <w:r w:rsidR="005C4D41" w:rsidRPr="002B13AF">
        <w:rPr>
          <w:rFonts w:ascii="Garamond" w:hAnsi="Garamond"/>
          <w:lang w:val="en-GB"/>
        </w:rPr>
        <w:t xml:space="preserve">ing </w:t>
      </w:r>
      <w:r w:rsidR="00107F1C" w:rsidRPr="002B13AF">
        <w:rPr>
          <w:rFonts w:ascii="Garamond" w:hAnsi="Garamond"/>
          <w:lang w:val="en-GB"/>
        </w:rPr>
        <w:t xml:space="preserve">foreign direct investment </w:t>
      </w:r>
      <w:r w:rsidR="005C4D41" w:rsidRPr="002B13AF">
        <w:rPr>
          <w:rFonts w:ascii="Garamond" w:hAnsi="Garamond"/>
          <w:lang w:val="en-GB"/>
        </w:rPr>
        <w:t xml:space="preserve">in Bosnia and Herzegovina). Each </w:t>
      </w:r>
      <w:r w:rsidR="008212C4" w:rsidRPr="002B13AF">
        <w:rPr>
          <w:rFonts w:ascii="Garamond" w:hAnsi="Garamond"/>
          <w:lang w:val="en-GB"/>
        </w:rPr>
        <w:t xml:space="preserve">of these </w:t>
      </w:r>
      <w:r w:rsidR="005C4D41" w:rsidRPr="002B13AF">
        <w:rPr>
          <w:rFonts w:ascii="Garamond" w:hAnsi="Garamond"/>
          <w:lang w:val="en-GB"/>
        </w:rPr>
        <w:t>step</w:t>
      </w:r>
      <w:r w:rsidR="008212C4" w:rsidRPr="002B13AF">
        <w:rPr>
          <w:rFonts w:ascii="Garamond" w:hAnsi="Garamond"/>
          <w:lang w:val="en-GB"/>
        </w:rPr>
        <w:t>s</w:t>
      </w:r>
      <w:r w:rsidR="005C4D41" w:rsidRPr="002B13AF">
        <w:rPr>
          <w:rFonts w:ascii="Garamond" w:hAnsi="Garamond"/>
          <w:lang w:val="en-GB"/>
        </w:rPr>
        <w:t xml:space="preserve"> is conditioned by the preceding one, </w:t>
      </w:r>
      <w:r w:rsidR="007E3B2C" w:rsidRPr="002B13AF">
        <w:rPr>
          <w:rFonts w:ascii="Garamond" w:hAnsi="Garamond"/>
          <w:lang w:val="en-GB"/>
        </w:rPr>
        <w:t xml:space="preserve">whereas all of them </w:t>
      </w:r>
      <w:r w:rsidR="005C4D41" w:rsidRPr="002B13AF">
        <w:rPr>
          <w:rFonts w:ascii="Garamond" w:hAnsi="Garamond"/>
          <w:lang w:val="en-GB"/>
        </w:rPr>
        <w:t xml:space="preserve">are intertwined in </w:t>
      </w:r>
      <w:r w:rsidR="00107F1C" w:rsidRPr="002B13AF">
        <w:rPr>
          <w:rFonts w:ascii="Garamond" w:hAnsi="Garamond"/>
          <w:lang w:val="en-GB"/>
        </w:rPr>
        <w:t xml:space="preserve">order to enable </w:t>
      </w:r>
      <w:r w:rsidR="005C4D41" w:rsidRPr="002B13AF">
        <w:rPr>
          <w:rFonts w:ascii="Garamond" w:hAnsi="Garamond"/>
          <w:lang w:val="en-GB"/>
        </w:rPr>
        <w:t>the very implementation of the Strategy.</w:t>
      </w:r>
    </w:p>
    <w:p w:rsidR="00AA700D" w:rsidRPr="002B13AF" w:rsidRDefault="00AA700D" w:rsidP="0001044D">
      <w:pPr>
        <w:pStyle w:val="Style"/>
        <w:jc w:val="both"/>
        <w:textAlignment w:val="baseline"/>
        <w:rPr>
          <w:rFonts w:ascii="Garamond" w:hAnsi="Garamond"/>
          <w:lang w:val="en-GB"/>
        </w:rPr>
      </w:pPr>
    </w:p>
    <w:p w:rsidR="005C4D41" w:rsidRPr="002B13AF" w:rsidRDefault="00460D0A" w:rsidP="0001044D">
      <w:pPr>
        <w:pStyle w:val="Style"/>
        <w:ind w:left="14"/>
        <w:jc w:val="both"/>
        <w:textAlignment w:val="baseline"/>
        <w:rPr>
          <w:rFonts w:ascii="Garamond" w:hAnsi="Garamond"/>
          <w:lang w:val="en-GB"/>
        </w:rPr>
      </w:pPr>
      <w:r w:rsidRPr="002B13AF">
        <w:rPr>
          <w:rFonts w:ascii="Garamond" w:hAnsi="Garamond"/>
          <w:lang w:val="en-GB"/>
        </w:rPr>
        <w:t xml:space="preserve">Given that it recognized and anticipated </w:t>
      </w:r>
      <w:r w:rsidR="005C4D41" w:rsidRPr="002B13AF">
        <w:rPr>
          <w:rFonts w:ascii="Garamond" w:hAnsi="Garamond"/>
          <w:lang w:val="en-GB"/>
        </w:rPr>
        <w:t xml:space="preserve">the current global </w:t>
      </w:r>
      <w:r w:rsidR="007E3B2C" w:rsidRPr="002B13AF">
        <w:rPr>
          <w:rFonts w:ascii="Garamond" w:hAnsi="Garamond"/>
          <w:lang w:val="en-GB"/>
        </w:rPr>
        <w:t xml:space="preserve">developments </w:t>
      </w:r>
      <w:r w:rsidR="005C4D41" w:rsidRPr="002B13AF">
        <w:rPr>
          <w:rFonts w:ascii="Garamond" w:hAnsi="Garamond"/>
          <w:lang w:val="en-GB"/>
        </w:rPr>
        <w:t xml:space="preserve">and challenges, the Presidency of Bosnia and Herzegovina decided to revise </w:t>
      </w:r>
      <w:r w:rsidR="007E3B2C" w:rsidRPr="002B13AF">
        <w:rPr>
          <w:rFonts w:ascii="Garamond" w:hAnsi="Garamond"/>
          <w:lang w:val="en-GB"/>
        </w:rPr>
        <w:t xml:space="preserve">“The General Guidelines </w:t>
      </w:r>
      <w:r w:rsidR="00107F1C" w:rsidRPr="002B13AF">
        <w:rPr>
          <w:rFonts w:ascii="Garamond" w:hAnsi="Garamond"/>
          <w:lang w:val="en-GB"/>
        </w:rPr>
        <w:t xml:space="preserve">on </w:t>
      </w:r>
      <w:r w:rsidR="007E3B2C" w:rsidRPr="002B13AF">
        <w:rPr>
          <w:rFonts w:ascii="Garamond" w:hAnsi="Garamond"/>
          <w:lang w:val="en-GB"/>
        </w:rPr>
        <w:t>and Priorities of Conducting the Foreign Policy of Bosnia and Herzegovina“ adopted in 2003. At its 24th regular session held on 5 May 201</w:t>
      </w:r>
      <w:r w:rsidRPr="002B13AF">
        <w:rPr>
          <w:rFonts w:ascii="Garamond" w:hAnsi="Garamond"/>
          <w:lang w:val="en-GB"/>
        </w:rPr>
        <w:t>6</w:t>
      </w:r>
      <w:r w:rsidR="007E3B2C" w:rsidRPr="002B13AF">
        <w:rPr>
          <w:rFonts w:ascii="Garamond" w:hAnsi="Garamond"/>
          <w:lang w:val="en-GB"/>
        </w:rPr>
        <w:t xml:space="preserve">, the Presidency of Bosnia and Herzegovina tasked the Ministry of Foreign Affairs of Bosnia and Herzegovina </w:t>
      </w:r>
      <w:r w:rsidR="00107F1C" w:rsidRPr="002B13AF">
        <w:rPr>
          <w:rFonts w:ascii="Garamond" w:hAnsi="Garamond"/>
          <w:lang w:val="en-GB"/>
        </w:rPr>
        <w:t xml:space="preserve">with </w:t>
      </w:r>
      <w:r w:rsidR="007E3B2C" w:rsidRPr="002B13AF">
        <w:rPr>
          <w:rFonts w:ascii="Garamond" w:hAnsi="Garamond"/>
          <w:lang w:val="en-GB"/>
        </w:rPr>
        <w:t>draft</w:t>
      </w:r>
      <w:r w:rsidR="00107F1C" w:rsidRPr="002B13AF">
        <w:rPr>
          <w:rFonts w:ascii="Garamond" w:hAnsi="Garamond"/>
          <w:lang w:val="en-GB"/>
        </w:rPr>
        <w:t>ing</w:t>
      </w:r>
      <w:r w:rsidR="007E3B2C" w:rsidRPr="002B13AF">
        <w:rPr>
          <w:rFonts w:ascii="Garamond" w:hAnsi="Garamond"/>
          <w:lang w:val="en-GB"/>
        </w:rPr>
        <w:t xml:space="preserve"> the Strategy in cooperation with the relevant institutions of Bosnia and Herzegovina. </w:t>
      </w:r>
      <w:r w:rsidR="005E586D" w:rsidRPr="002B13AF">
        <w:rPr>
          <w:rFonts w:ascii="Garamond" w:hAnsi="Garamond"/>
          <w:lang w:val="en-GB"/>
        </w:rPr>
        <w:t>It was pursuant to the Presidency's conclusion that t</w:t>
      </w:r>
      <w:r w:rsidR="007E3B2C" w:rsidRPr="002B13AF">
        <w:rPr>
          <w:rFonts w:ascii="Garamond" w:hAnsi="Garamond"/>
          <w:lang w:val="en-GB"/>
        </w:rPr>
        <w:t xml:space="preserve">he Working Group </w:t>
      </w:r>
      <w:r w:rsidRPr="002B13AF">
        <w:rPr>
          <w:rFonts w:ascii="Garamond" w:hAnsi="Garamond"/>
          <w:lang w:val="en-GB"/>
        </w:rPr>
        <w:t xml:space="preserve">was established and </w:t>
      </w:r>
      <w:r w:rsidR="005E586D" w:rsidRPr="002B13AF">
        <w:rPr>
          <w:rFonts w:ascii="Garamond" w:hAnsi="Garamond"/>
          <w:lang w:val="en-GB"/>
        </w:rPr>
        <w:t xml:space="preserve">tasked </w:t>
      </w:r>
      <w:r w:rsidRPr="002B13AF">
        <w:rPr>
          <w:rFonts w:ascii="Garamond" w:hAnsi="Garamond"/>
          <w:lang w:val="en-GB"/>
        </w:rPr>
        <w:t xml:space="preserve">with </w:t>
      </w:r>
      <w:r w:rsidR="005E586D" w:rsidRPr="002B13AF">
        <w:rPr>
          <w:rFonts w:ascii="Garamond" w:hAnsi="Garamond"/>
          <w:lang w:val="en-GB"/>
        </w:rPr>
        <w:t>draft</w:t>
      </w:r>
      <w:r w:rsidRPr="002B13AF">
        <w:rPr>
          <w:rFonts w:ascii="Garamond" w:hAnsi="Garamond"/>
          <w:lang w:val="en-GB"/>
        </w:rPr>
        <w:t>ing</w:t>
      </w:r>
      <w:r w:rsidR="005E586D" w:rsidRPr="002B13AF">
        <w:rPr>
          <w:rFonts w:ascii="Garamond" w:hAnsi="Garamond"/>
          <w:lang w:val="en-GB"/>
        </w:rPr>
        <w:t xml:space="preserve"> the Strategy and submit</w:t>
      </w:r>
      <w:r w:rsidRPr="002B13AF">
        <w:rPr>
          <w:rFonts w:ascii="Garamond" w:hAnsi="Garamond"/>
          <w:lang w:val="en-GB"/>
        </w:rPr>
        <w:t>ting</w:t>
      </w:r>
      <w:r w:rsidR="005E586D" w:rsidRPr="002B13AF">
        <w:rPr>
          <w:rFonts w:ascii="Garamond" w:hAnsi="Garamond"/>
          <w:lang w:val="en-GB"/>
        </w:rPr>
        <w:t xml:space="preserve"> the principles and plan for </w:t>
      </w:r>
      <w:r w:rsidRPr="002B13AF">
        <w:rPr>
          <w:rFonts w:ascii="Garamond" w:hAnsi="Garamond"/>
          <w:lang w:val="en-GB"/>
        </w:rPr>
        <w:t>the drafting process concerned</w:t>
      </w:r>
      <w:r w:rsidR="005E586D" w:rsidRPr="002B13AF">
        <w:rPr>
          <w:rFonts w:ascii="Garamond" w:hAnsi="Garamond"/>
          <w:lang w:val="en-GB"/>
        </w:rPr>
        <w:t>, including modalities on conducting consultations with the representatives of the institutions of Bosnia and Herzegovina, external experts, representatives of the acad</w:t>
      </w:r>
      <w:r w:rsidRPr="002B13AF">
        <w:rPr>
          <w:rFonts w:ascii="Garamond" w:hAnsi="Garamond"/>
          <w:lang w:val="en-GB"/>
        </w:rPr>
        <w:t>e</w:t>
      </w:r>
      <w:r w:rsidR="005E586D" w:rsidRPr="002B13AF">
        <w:rPr>
          <w:rFonts w:ascii="Garamond" w:hAnsi="Garamond"/>
          <w:lang w:val="en-GB"/>
        </w:rPr>
        <w:t xml:space="preserve">mic community and relevant non-governmental </w:t>
      </w:r>
      <w:r w:rsidR="002B13AF" w:rsidRPr="002B13AF">
        <w:rPr>
          <w:rFonts w:ascii="Garamond" w:hAnsi="Garamond"/>
          <w:lang w:val="en-GB"/>
        </w:rPr>
        <w:t>organizations</w:t>
      </w:r>
      <w:r w:rsidRPr="002B13AF">
        <w:rPr>
          <w:rFonts w:ascii="Garamond" w:hAnsi="Garamond"/>
          <w:lang w:val="en-GB"/>
        </w:rPr>
        <w:t>, to the Presidency of Bosnia and Herzegovina</w:t>
      </w:r>
      <w:r w:rsidR="005E586D" w:rsidRPr="002B13AF">
        <w:rPr>
          <w:rFonts w:ascii="Garamond" w:hAnsi="Garamond"/>
          <w:lang w:val="en-GB"/>
        </w:rPr>
        <w:t xml:space="preserve">. </w:t>
      </w:r>
    </w:p>
    <w:p w:rsidR="005E586D" w:rsidRPr="002B13AF" w:rsidRDefault="005E586D" w:rsidP="0001044D">
      <w:pPr>
        <w:pStyle w:val="Style"/>
        <w:ind w:left="14"/>
        <w:jc w:val="both"/>
        <w:textAlignment w:val="baseline"/>
        <w:rPr>
          <w:rFonts w:ascii="Garamond" w:hAnsi="Garamond"/>
          <w:lang w:val="en-GB"/>
        </w:rPr>
      </w:pPr>
    </w:p>
    <w:p w:rsidR="005E586D" w:rsidRPr="002B13AF" w:rsidRDefault="005E586D" w:rsidP="0001044D">
      <w:pPr>
        <w:pStyle w:val="Style"/>
        <w:ind w:left="14"/>
        <w:jc w:val="both"/>
        <w:textAlignment w:val="baseline"/>
        <w:rPr>
          <w:rFonts w:ascii="Garamond" w:hAnsi="Garamond"/>
          <w:lang w:val="en-GB"/>
        </w:rPr>
      </w:pPr>
      <w:r w:rsidRPr="002B13AF">
        <w:rPr>
          <w:rFonts w:ascii="Garamond" w:hAnsi="Garamond"/>
          <w:lang w:val="en-GB"/>
        </w:rPr>
        <w:t xml:space="preserve">The Strategy should establish a wider framework and guidelines on </w:t>
      </w:r>
      <w:r w:rsidR="00460D0A" w:rsidRPr="002B13AF">
        <w:rPr>
          <w:rFonts w:ascii="Garamond" w:hAnsi="Garamond"/>
          <w:lang w:val="en-GB"/>
        </w:rPr>
        <w:t xml:space="preserve">the </w:t>
      </w:r>
      <w:r w:rsidRPr="002B13AF">
        <w:rPr>
          <w:rFonts w:ascii="Garamond" w:hAnsi="Garamond"/>
          <w:lang w:val="en-GB"/>
        </w:rPr>
        <w:t xml:space="preserve">activities of the </w:t>
      </w:r>
      <w:r w:rsidR="00460D0A" w:rsidRPr="002B13AF">
        <w:rPr>
          <w:rFonts w:ascii="Garamond" w:hAnsi="Garamond"/>
          <w:lang w:val="en-GB"/>
        </w:rPr>
        <w:t xml:space="preserve">relevant </w:t>
      </w:r>
      <w:r w:rsidRPr="002B13AF">
        <w:rPr>
          <w:rFonts w:ascii="Garamond" w:hAnsi="Garamond"/>
          <w:lang w:val="en-GB"/>
        </w:rPr>
        <w:t xml:space="preserve">institutions of Bosnia and Herzegovina in the realm of foreign policy. In order to ensure a satisfactory implementation of the Strategy, it is necessary that the Ministry of Foreign Affairs of Bosnia and Herzegovina prepares </w:t>
      </w:r>
      <w:r w:rsidR="00460D0A" w:rsidRPr="002B13AF">
        <w:rPr>
          <w:rFonts w:ascii="Garamond" w:hAnsi="Garamond"/>
          <w:lang w:val="en-GB"/>
        </w:rPr>
        <w:t xml:space="preserve">every two years </w:t>
      </w:r>
      <w:r w:rsidRPr="002B13AF">
        <w:rPr>
          <w:rFonts w:ascii="Garamond" w:hAnsi="Garamond"/>
          <w:lang w:val="en-GB"/>
        </w:rPr>
        <w:t xml:space="preserve">a draft action plan </w:t>
      </w:r>
      <w:r w:rsidR="00460D0A" w:rsidRPr="002B13AF">
        <w:rPr>
          <w:rFonts w:ascii="Garamond" w:hAnsi="Garamond"/>
          <w:lang w:val="en-GB"/>
        </w:rPr>
        <w:t xml:space="preserve">with detailed objectives and priorities </w:t>
      </w:r>
      <w:r w:rsidRPr="002B13AF">
        <w:rPr>
          <w:rFonts w:ascii="Garamond" w:hAnsi="Garamond"/>
          <w:lang w:val="en-GB"/>
        </w:rPr>
        <w:t>on the implementations of the Strategy</w:t>
      </w:r>
      <w:r w:rsidR="00460D0A" w:rsidRPr="002B13AF">
        <w:rPr>
          <w:rFonts w:ascii="Garamond" w:hAnsi="Garamond"/>
          <w:lang w:val="en-GB"/>
        </w:rPr>
        <w:t xml:space="preserve">. Such plan is adopted by </w:t>
      </w:r>
      <w:r w:rsidRPr="002B13AF">
        <w:rPr>
          <w:rFonts w:ascii="Garamond" w:hAnsi="Garamond"/>
          <w:lang w:val="en-GB"/>
        </w:rPr>
        <w:t xml:space="preserve">the </w:t>
      </w:r>
      <w:r w:rsidR="002B13AF" w:rsidRPr="002B13AF">
        <w:rPr>
          <w:rFonts w:ascii="Garamond" w:hAnsi="Garamond"/>
          <w:lang w:val="en-GB"/>
        </w:rPr>
        <w:t>Presidency</w:t>
      </w:r>
      <w:r w:rsidRPr="002B13AF">
        <w:rPr>
          <w:rFonts w:ascii="Garamond" w:hAnsi="Garamond"/>
          <w:lang w:val="en-GB"/>
        </w:rPr>
        <w:t xml:space="preserve"> of Bosnia and Herzegovina</w:t>
      </w:r>
      <w:r w:rsidR="00CE0CB7" w:rsidRPr="002B13AF">
        <w:rPr>
          <w:rFonts w:ascii="Garamond" w:hAnsi="Garamond"/>
          <w:lang w:val="en-GB"/>
        </w:rPr>
        <w:t>,</w:t>
      </w:r>
      <w:r w:rsidRPr="002B13AF">
        <w:rPr>
          <w:rFonts w:ascii="Garamond" w:hAnsi="Garamond"/>
          <w:lang w:val="en-GB"/>
        </w:rPr>
        <w:t xml:space="preserve"> in accordance with its constitutional competencies. </w:t>
      </w:r>
    </w:p>
    <w:p w:rsidR="005E586D" w:rsidRPr="002B13AF" w:rsidRDefault="005E586D" w:rsidP="0001044D">
      <w:pPr>
        <w:pStyle w:val="Style"/>
        <w:ind w:left="14"/>
        <w:jc w:val="both"/>
        <w:textAlignment w:val="baseline"/>
        <w:rPr>
          <w:rFonts w:ascii="Garamond" w:hAnsi="Garamond"/>
          <w:lang w:val="en-GB"/>
        </w:rPr>
      </w:pPr>
    </w:p>
    <w:p w:rsidR="005E586D" w:rsidRPr="002B13AF" w:rsidRDefault="00CE0CB7" w:rsidP="00D12D88">
      <w:pPr>
        <w:pStyle w:val="Style"/>
        <w:jc w:val="both"/>
        <w:textAlignment w:val="baseline"/>
        <w:rPr>
          <w:rFonts w:ascii="Garamond" w:hAnsi="Garamond"/>
          <w:lang w:val="en-GB"/>
        </w:rPr>
      </w:pPr>
      <w:r w:rsidRPr="002B13AF">
        <w:rPr>
          <w:rFonts w:ascii="Garamond" w:hAnsi="Garamond"/>
          <w:lang w:val="en-GB"/>
        </w:rPr>
        <w:t>T</w:t>
      </w:r>
      <w:r w:rsidR="005E586D" w:rsidRPr="002B13AF">
        <w:rPr>
          <w:rFonts w:ascii="Garamond" w:hAnsi="Garamond"/>
          <w:lang w:val="en-GB"/>
        </w:rPr>
        <w:t>he institutions in Bosnia and Herzegovina</w:t>
      </w:r>
      <w:r w:rsidRPr="002B13AF">
        <w:rPr>
          <w:rFonts w:ascii="Garamond" w:hAnsi="Garamond"/>
          <w:lang w:val="en-GB"/>
        </w:rPr>
        <w:t>,</w:t>
      </w:r>
      <w:r w:rsidR="005E586D" w:rsidRPr="002B13AF">
        <w:rPr>
          <w:rFonts w:ascii="Garamond" w:hAnsi="Garamond"/>
          <w:lang w:val="en-GB"/>
        </w:rPr>
        <w:t xml:space="preserve"> which hold such competencies </w:t>
      </w:r>
      <w:r w:rsidRPr="002B13AF">
        <w:rPr>
          <w:rFonts w:ascii="Garamond" w:hAnsi="Garamond"/>
          <w:lang w:val="en-GB"/>
        </w:rPr>
        <w:t xml:space="preserve">as defined </w:t>
      </w:r>
      <w:r w:rsidR="005E586D" w:rsidRPr="002B13AF">
        <w:rPr>
          <w:rFonts w:ascii="Garamond" w:hAnsi="Garamond"/>
          <w:lang w:val="en-GB"/>
        </w:rPr>
        <w:t>in accordance with the Constitution of Bosnia and Herzegovina and the relevant laws</w:t>
      </w:r>
      <w:r w:rsidRPr="002B13AF">
        <w:rPr>
          <w:rFonts w:ascii="Garamond" w:hAnsi="Garamond"/>
          <w:lang w:val="en-GB"/>
        </w:rPr>
        <w:t>,</w:t>
      </w:r>
      <w:r w:rsidR="005E586D" w:rsidRPr="002B13AF">
        <w:rPr>
          <w:rFonts w:ascii="Garamond" w:hAnsi="Garamond"/>
          <w:lang w:val="en-GB"/>
        </w:rPr>
        <w:t xml:space="preserve"> </w:t>
      </w:r>
      <w:r w:rsidRPr="002B13AF">
        <w:rPr>
          <w:rFonts w:ascii="Garamond" w:hAnsi="Garamond"/>
          <w:lang w:val="en-GB"/>
        </w:rPr>
        <w:t xml:space="preserve">are obliged </w:t>
      </w:r>
      <w:r w:rsidR="00E54399" w:rsidRPr="002B13AF">
        <w:rPr>
          <w:rFonts w:ascii="Garamond" w:hAnsi="Garamond"/>
          <w:lang w:val="en-GB"/>
        </w:rPr>
        <w:t>to implement the Strategy.</w:t>
      </w:r>
    </w:p>
    <w:p w:rsidR="00E54399" w:rsidRPr="002B13AF" w:rsidRDefault="00E54399" w:rsidP="00D12D88">
      <w:pPr>
        <w:pStyle w:val="Style"/>
        <w:jc w:val="both"/>
        <w:textAlignment w:val="baseline"/>
        <w:rPr>
          <w:rFonts w:ascii="Garamond" w:hAnsi="Garamond"/>
          <w:lang w:val="en-GB"/>
        </w:rPr>
      </w:pPr>
    </w:p>
    <w:p w:rsidR="00E54399" w:rsidRPr="002B13AF" w:rsidRDefault="00E54399" w:rsidP="0001044D">
      <w:pPr>
        <w:pStyle w:val="Style"/>
        <w:jc w:val="both"/>
        <w:textAlignment w:val="baseline"/>
        <w:rPr>
          <w:rFonts w:ascii="Garamond" w:hAnsi="Garamond"/>
          <w:lang w:val="en-GB"/>
        </w:rPr>
      </w:pPr>
      <w:r w:rsidRPr="002B13AF">
        <w:rPr>
          <w:rFonts w:ascii="Garamond" w:hAnsi="Garamond"/>
          <w:lang w:val="en-GB"/>
        </w:rPr>
        <w:t>The Ministry of Foreign Affairs of Bosnia and Herzegovina is also obliged to monitor the implementation of the Strategy continually</w:t>
      </w:r>
      <w:r w:rsidR="00166801" w:rsidRPr="002B13AF">
        <w:rPr>
          <w:rFonts w:ascii="Garamond" w:hAnsi="Garamond"/>
          <w:lang w:val="en-GB"/>
        </w:rPr>
        <w:t xml:space="preserve">, in accordance with the adopted action plans, and to inform the Presidency of Bosnia and Herzegovina annually on the efficiency of its implementation, while suggesting measures on eventual redefining of the Strategy, as well as on the improvement of the efficiency of its implementation. </w:t>
      </w:r>
    </w:p>
    <w:p w:rsidR="00E54399" w:rsidRPr="002B13AF" w:rsidRDefault="00E54399" w:rsidP="0001044D">
      <w:pPr>
        <w:pStyle w:val="Style"/>
        <w:jc w:val="both"/>
        <w:textAlignment w:val="baseline"/>
        <w:rPr>
          <w:rFonts w:ascii="Garamond" w:hAnsi="Garamond"/>
          <w:lang w:val="en-GB"/>
        </w:rPr>
      </w:pPr>
    </w:p>
    <w:p w:rsidR="00E84848" w:rsidRPr="002B13AF" w:rsidRDefault="00E84848" w:rsidP="0001044D">
      <w:pPr>
        <w:pStyle w:val="Style"/>
        <w:jc w:val="both"/>
        <w:textAlignment w:val="baseline"/>
        <w:rPr>
          <w:rFonts w:ascii="Garamond" w:hAnsi="Garamond"/>
          <w:lang w:val="en-GB"/>
        </w:rPr>
      </w:pPr>
      <w:r w:rsidRPr="002B13AF">
        <w:rPr>
          <w:rFonts w:ascii="Garamond" w:hAnsi="Garamond"/>
          <w:lang w:val="en-GB"/>
        </w:rPr>
        <w:t>The updating of the current guidelines is necessary in order to harmonize the activiti</w:t>
      </w:r>
      <w:r w:rsidR="009A6A16">
        <w:rPr>
          <w:rFonts w:ascii="Garamond" w:hAnsi="Garamond"/>
          <w:lang w:val="en-GB"/>
        </w:rPr>
        <w:t>es with the significant changes</w:t>
      </w:r>
      <w:r w:rsidR="00C22315" w:rsidRPr="002B13AF">
        <w:rPr>
          <w:rFonts w:ascii="Garamond" w:hAnsi="Garamond"/>
          <w:lang w:val="en-GB"/>
        </w:rPr>
        <w:t>which took place in</w:t>
      </w:r>
      <w:r w:rsidRPr="002B13AF">
        <w:rPr>
          <w:rFonts w:ascii="Garamond" w:hAnsi="Garamond"/>
          <w:lang w:val="en-GB"/>
        </w:rPr>
        <w:t xml:space="preserve"> both domestic and external contexts in the previous period. </w:t>
      </w:r>
    </w:p>
    <w:p w:rsidR="00E84848" w:rsidRPr="002B13AF" w:rsidRDefault="00E84848" w:rsidP="0001044D">
      <w:pPr>
        <w:pStyle w:val="Style"/>
        <w:jc w:val="both"/>
        <w:textAlignment w:val="baseline"/>
        <w:rPr>
          <w:rFonts w:ascii="Garamond" w:hAnsi="Garamond"/>
          <w:lang w:val="en-GB"/>
        </w:rPr>
      </w:pPr>
    </w:p>
    <w:p w:rsidR="00E90F75" w:rsidRPr="002B13AF" w:rsidRDefault="00E90F75" w:rsidP="0001044D">
      <w:pPr>
        <w:pStyle w:val="Style"/>
        <w:jc w:val="both"/>
        <w:textAlignment w:val="baseline"/>
        <w:rPr>
          <w:rFonts w:ascii="Garamond" w:hAnsi="Garamond"/>
          <w:lang w:val="en-GB"/>
        </w:rPr>
      </w:pPr>
      <w:r w:rsidRPr="002B13AF">
        <w:rPr>
          <w:rFonts w:ascii="Garamond" w:hAnsi="Garamond"/>
          <w:lang w:val="en-GB"/>
        </w:rPr>
        <w:t>Since the Presidency of Bosnia and Herzegovina's document entitled “The General Guidelines</w:t>
      </w:r>
      <w:r w:rsidR="00C22315" w:rsidRPr="002B13AF">
        <w:rPr>
          <w:rFonts w:ascii="Garamond" w:hAnsi="Garamond"/>
          <w:lang w:val="en-GB"/>
        </w:rPr>
        <w:t xml:space="preserve"> on</w:t>
      </w:r>
      <w:r w:rsidRPr="002B13AF">
        <w:rPr>
          <w:rFonts w:ascii="Garamond" w:hAnsi="Garamond"/>
          <w:lang w:val="en-GB"/>
        </w:rPr>
        <w:t xml:space="preserve"> and Priorities of Conducting the Foreign Policy of Bosnia and Herzegovina“ was adopted in 2003, some significant political, economic, and social change</w:t>
      </w:r>
      <w:r w:rsidR="00C22315" w:rsidRPr="002B13AF">
        <w:rPr>
          <w:rFonts w:ascii="Garamond" w:hAnsi="Garamond"/>
          <w:lang w:val="en-GB"/>
        </w:rPr>
        <w:t>s</w:t>
      </w:r>
      <w:r w:rsidRPr="002B13AF">
        <w:rPr>
          <w:rFonts w:ascii="Garamond" w:hAnsi="Garamond"/>
          <w:lang w:val="en-GB"/>
        </w:rPr>
        <w:t xml:space="preserve"> </w:t>
      </w:r>
      <w:r w:rsidR="00C22315" w:rsidRPr="002B13AF">
        <w:rPr>
          <w:rFonts w:ascii="Garamond" w:hAnsi="Garamond"/>
          <w:lang w:val="en-GB"/>
        </w:rPr>
        <w:t>have taken p</w:t>
      </w:r>
      <w:r w:rsidRPr="002B13AF">
        <w:rPr>
          <w:rFonts w:ascii="Garamond" w:hAnsi="Garamond"/>
          <w:lang w:val="en-GB"/>
        </w:rPr>
        <w:t xml:space="preserve">lace </w:t>
      </w:r>
      <w:r w:rsidR="00C22315" w:rsidRPr="002B13AF">
        <w:rPr>
          <w:rFonts w:ascii="Garamond" w:hAnsi="Garamond"/>
          <w:lang w:val="en-GB"/>
        </w:rPr>
        <w:t xml:space="preserve">both </w:t>
      </w:r>
      <w:r w:rsidRPr="002B13AF">
        <w:rPr>
          <w:rFonts w:ascii="Garamond" w:hAnsi="Garamond"/>
          <w:lang w:val="en-GB"/>
        </w:rPr>
        <w:t xml:space="preserve">in Bosnia and Herzegovina and at the international arena. </w:t>
      </w:r>
      <w:r w:rsidR="00C22315" w:rsidRPr="002B13AF">
        <w:rPr>
          <w:rFonts w:ascii="Garamond" w:hAnsi="Garamond"/>
          <w:lang w:val="en-GB"/>
        </w:rPr>
        <w:t xml:space="preserve">The </w:t>
      </w:r>
      <w:r w:rsidRPr="002B13AF">
        <w:rPr>
          <w:rFonts w:ascii="Garamond" w:hAnsi="Garamond"/>
          <w:lang w:val="en-GB"/>
        </w:rPr>
        <w:t>global, regional</w:t>
      </w:r>
      <w:r w:rsidR="00C22315" w:rsidRPr="002B13AF">
        <w:rPr>
          <w:rFonts w:ascii="Garamond" w:hAnsi="Garamond"/>
          <w:lang w:val="en-GB"/>
        </w:rPr>
        <w:t>,</w:t>
      </w:r>
      <w:r w:rsidRPr="002B13AF">
        <w:rPr>
          <w:rFonts w:ascii="Garamond" w:hAnsi="Garamond"/>
          <w:lang w:val="en-GB"/>
        </w:rPr>
        <w:t xml:space="preserve"> and internal changes which the </w:t>
      </w:r>
      <w:r w:rsidRPr="002B13AF">
        <w:rPr>
          <w:rFonts w:ascii="Garamond" w:hAnsi="Garamond"/>
          <w:lang w:val="en-GB"/>
        </w:rPr>
        <w:lastRenderedPageBreak/>
        <w:t>foreign policy of Bosnia and Herzegovina needs to take into account include the following:</w:t>
      </w:r>
    </w:p>
    <w:p w:rsidR="00E90F75" w:rsidRPr="002B13AF" w:rsidRDefault="00E90F75" w:rsidP="0001044D">
      <w:pPr>
        <w:pStyle w:val="Style"/>
        <w:jc w:val="both"/>
        <w:textAlignment w:val="baseline"/>
        <w:rPr>
          <w:rFonts w:ascii="Garamond" w:hAnsi="Garamond"/>
          <w:color w:val="FF0000"/>
          <w:lang w:val="en-GB"/>
        </w:rPr>
      </w:pPr>
    </w:p>
    <w:p w:rsidR="00697D3C" w:rsidRPr="002B13AF" w:rsidRDefault="00C22315" w:rsidP="00697D3C">
      <w:pPr>
        <w:pStyle w:val="Style"/>
        <w:numPr>
          <w:ilvl w:val="0"/>
          <w:numId w:val="20"/>
        </w:numPr>
        <w:jc w:val="both"/>
        <w:textAlignment w:val="baseline"/>
        <w:rPr>
          <w:rFonts w:ascii="Garamond" w:hAnsi="Garamond"/>
          <w:lang w:val="en-GB"/>
        </w:rPr>
      </w:pPr>
      <w:r w:rsidRPr="002B13AF">
        <w:rPr>
          <w:rFonts w:ascii="Garamond" w:hAnsi="Garamond"/>
          <w:lang w:val="en-GB"/>
        </w:rPr>
        <w:t>E</w:t>
      </w:r>
      <w:r w:rsidR="00697D3C" w:rsidRPr="002B13AF">
        <w:rPr>
          <w:rFonts w:ascii="Garamond" w:hAnsi="Garamond"/>
          <w:lang w:val="en-GB"/>
        </w:rPr>
        <w:t>conomic instability;</w:t>
      </w:r>
    </w:p>
    <w:p w:rsidR="00697D3C" w:rsidRPr="002B13AF" w:rsidRDefault="00C22315" w:rsidP="00697D3C">
      <w:pPr>
        <w:pStyle w:val="Style"/>
        <w:numPr>
          <w:ilvl w:val="0"/>
          <w:numId w:val="20"/>
        </w:numPr>
        <w:jc w:val="both"/>
        <w:textAlignment w:val="baseline"/>
        <w:rPr>
          <w:rFonts w:ascii="Garamond" w:hAnsi="Garamond"/>
          <w:lang w:val="en-GB"/>
        </w:rPr>
      </w:pPr>
      <w:r w:rsidRPr="002B13AF">
        <w:rPr>
          <w:rFonts w:ascii="Garamond" w:hAnsi="Garamond"/>
          <w:lang w:val="en-GB"/>
        </w:rPr>
        <w:t>T</w:t>
      </w:r>
      <w:r w:rsidR="00697D3C" w:rsidRPr="002B13AF">
        <w:rPr>
          <w:rFonts w:ascii="Garamond" w:hAnsi="Garamond"/>
          <w:lang w:val="en-GB"/>
        </w:rPr>
        <w:t>he</w:t>
      </w:r>
      <w:r w:rsidRPr="002B13AF">
        <w:rPr>
          <w:rFonts w:ascii="Garamond" w:hAnsi="Garamond"/>
          <w:lang w:val="en-GB"/>
        </w:rPr>
        <w:t xml:space="preserve"> consequences of the so-called “</w:t>
      </w:r>
      <w:r w:rsidR="00697D3C" w:rsidRPr="002B13AF">
        <w:rPr>
          <w:rFonts w:ascii="Garamond" w:hAnsi="Garamond"/>
          <w:lang w:val="en-GB"/>
        </w:rPr>
        <w:t>A</w:t>
      </w:r>
      <w:r w:rsidRPr="002B13AF">
        <w:rPr>
          <w:rFonts w:ascii="Garamond" w:hAnsi="Garamond"/>
          <w:lang w:val="en-GB"/>
        </w:rPr>
        <w:t>r</w:t>
      </w:r>
      <w:r w:rsidR="00697D3C" w:rsidRPr="002B13AF">
        <w:rPr>
          <w:rFonts w:ascii="Garamond" w:hAnsi="Garamond"/>
          <w:lang w:val="en-GB"/>
        </w:rPr>
        <w:t xml:space="preserve">ab Spring“ led to some new conflict </w:t>
      </w:r>
      <w:r w:rsidRPr="002B13AF">
        <w:rPr>
          <w:rFonts w:ascii="Garamond" w:hAnsi="Garamond"/>
          <w:lang w:val="en-GB"/>
        </w:rPr>
        <w:t xml:space="preserve">spots </w:t>
      </w:r>
      <w:r w:rsidR="00697D3C" w:rsidRPr="002B13AF">
        <w:rPr>
          <w:rFonts w:ascii="Garamond" w:hAnsi="Garamond"/>
          <w:lang w:val="en-GB"/>
        </w:rPr>
        <w:t>in the Middle East and beyond;</w:t>
      </w:r>
    </w:p>
    <w:p w:rsidR="00697D3C" w:rsidRPr="002B13AF" w:rsidRDefault="00C22315" w:rsidP="00697D3C">
      <w:pPr>
        <w:pStyle w:val="Style"/>
        <w:numPr>
          <w:ilvl w:val="0"/>
          <w:numId w:val="20"/>
        </w:numPr>
        <w:jc w:val="both"/>
        <w:textAlignment w:val="baseline"/>
        <w:rPr>
          <w:rFonts w:ascii="Garamond" w:hAnsi="Garamond"/>
          <w:lang w:val="en-GB"/>
        </w:rPr>
      </w:pPr>
      <w:r w:rsidRPr="002B13AF">
        <w:rPr>
          <w:rFonts w:ascii="Garamond" w:hAnsi="Garamond"/>
          <w:lang w:val="en-GB"/>
        </w:rPr>
        <w:t>R</w:t>
      </w:r>
      <w:r w:rsidR="00697D3C" w:rsidRPr="002B13AF">
        <w:rPr>
          <w:rFonts w:ascii="Garamond" w:hAnsi="Garamond"/>
          <w:lang w:val="en-GB"/>
        </w:rPr>
        <w:t>efugee crisis;</w:t>
      </w:r>
    </w:p>
    <w:p w:rsidR="00697D3C" w:rsidRPr="002B13AF" w:rsidRDefault="009369DD" w:rsidP="00697D3C">
      <w:pPr>
        <w:pStyle w:val="Style"/>
        <w:numPr>
          <w:ilvl w:val="0"/>
          <w:numId w:val="20"/>
        </w:numPr>
        <w:jc w:val="both"/>
        <w:textAlignment w:val="baseline"/>
        <w:rPr>
          <w:rFonts w:ascii="Garamond" w:hAnsi="Garamond"/>
          <w:lang w:val="en-GB"/>
        </w:rPr>
      </w:pPr>
      <w:r w:rsidRPr="002B13AF">
        <w:rPr>
          <w:rFonts w:ascii="Garamond" w:hAnsi="Garamond"/>
          <w:lang w:val="en-GB"/>
        </w:rPr>
        <w:t>Cooling of t</w:t>
      </w:r>
      <w:r w:rsidR="00863160" w:rsidRPr="002B13AF">
        <w:rPr>
          <w:rFonts w:ascii="Garamond" w:hAnsi="Garamond"/>
          <w:lang w:val="en-GB"/>
        </w:rPr>
        <w:t xml:space="preserve">he Western forces </w:t>
      </w:r>
      <w:r w:rsidRPr="002B13AF">
        <w:rPr>
          <w:rFonts w:ascii="Garamond" w:hAnsi="Garamond"/>
          <w:lang w:val="en-GB"/>
        </w:rPr>
        <w:t xml:space="preserve">– </w:t>
      </w:r>
      <w:r w:rsidR="00863160" w:rsidRPr="002B13AF">
        <w:rPr>
          <w:rFonts w:ascii="Garamond" w:hAnsi="Garamond"/>
          <w:lang w:val="en-GB"/>
        </w:rPr>
        <w:t>Russian Federation</w:t>
      </w:r>
      <w:r w:rsidRPr="002B13AF">
        <w:rPr>
          <w:rFonts w:ascii="Garamond" w:hAnsi="Garamond"/>
          <w:lang w:val="en-GB"/>
        </w:rPr>
        <w:t xml:space="preserve"> relations</w:t>
      </w:r>
      <w:r w:rsidR="00863160" w:rsidRPr="002B13AF">
        <w:rPr>
          <w:rFonts w:ascii="Garamond" w:hAnsi="Garamond"/>
          <w:lang w:val="en-GB"/>
        </w:rPr>
        <w:t>;</w:t>
      </w:r>
    </w:p>
    <w:p w:rsidR="00863160" w:rsidRPr="002B13AF" w:rsidRDefault="00277950" w:rsidP="00697D3C">
      <w:pPr>
        <w:pStyle w:val="Style"/>
        <w:numPr>
          <w:ilvl w:val="0"/>
          <w:numId w:val="20"/>
        </w:numPr>
        <w:jc w:val="both"/>
        <w:textAlignment w:val="baseline"/>
        <w:rPr>
          <w:rFonts w:ascii="Garamond" w:hAnsi="Garamond"/>
          <w:lang w:val="en-GB"/>
        </w:rPr>
      </w:pPr>
      <w:r w:rsidRPr="002B13AF">
        <w:rPr>
          <w:rFonts w:ascii="Garamond" w:hAnsi="Garamond"/>
          <w:lang w:val="en-GB"/>
        </w:rPr>
        <w:t>D</w:t>
      </w:r>
      <w:r w:rsidR="00863160" w:rsidRPr="002B13AF">
        <w:rPr>
          <w:rFonts w:ascii="Garamond" w:hAnsi="Garamond"/>
          <w:lang w:val="en-GB"/>
        </w:rPr>
        <w:t>eteriorated relations in the Persian Gulf region;</w:t>
      </w:r>
    </w:p>
    <w:p w:rsidR="00863160" w:rsidRPr="002B13AF" w:rsidRDefault="00277950" w:rsidP="00697D3C">
      <w:pPr>
        <w:pStyle w:val="Style"/>
        <w:numPr>
          <w:ilvl w:val="0"/>
          <w:numId w:val="20"/>
        </w:numPr>
        <w:jc w:val="both"/>
        <w:textAlignment w:val="baseline"/>
        <w:rPr>
          <w:rFonts w:ascii="Garamond" w:hAnsi="Garamond"/>
          <w:lang w:val="en-GB"/>
        </w:rPr>
      </w:pPr>
      <w:r w:rsidRPr="002B13AF">
        <w:rPr>
          <w:rFonts w:ascii="Garamond" w:hAnsi="Garamond"/>
          <w:lang w:val="en-GB"/>
        </w:rPr>
        <w:t>E</w:t>
      </w:r>
      <w:r w:rsidR="00863160" w:rsidRPr="002B13AF">
        <w:rPr>
          <w:rFonts w:ascii="Garamond" w:hAnsi="Garamond"/>
          <w:lang w:val="en-GB"/>
        </w:rPr>
        <w:t xml:space="preserve">conomic and political growth of the People's Republic of China, </w:t>
      </w:r>
      <w:r w:rsidRPr="002B13AF">
        <w:rPr>
          <w:rFonts w:ascii="Garamond" w:hAnsi="Garamond"/>
          <w:lang w:val="en-GB"/>
        </w:rPr>
        <w:t xml:space="preserve">as well as strengthening </w:t>
      </w:r>
      <w:r w:rsidR="002B13AF" w:rsidRPr="002B13AF">
        <w:rPr>
          <w:rFonts w:ascii="Garamond" w:hAnsi="Garamond"/>
          <w:lang w:val="en-GB"/>
        </w:rPr>
        <w:t>of</w:t>
      </w:r>
      <w:r w:rsidRPr="002B13AF">
        <w:rPr>
          <w:rFonts w:ascii="Garamond" w:hAnsi="Garamond"/>
          <w:lang w:val="en-GB"/>
        </w:rPr>
        <w:t xml:space="preserve"> </w:t>
      </w:r>
      <w:r w:rsidR="00863160" w:rsidRPr="002B13AF">
        <w:rPr>
          <w:rFonts w:ascii="Garamond" w:hAnsi="Garamond"/>
          <w:lang w:val="en-GB"/>
        </w:rPr>
        <w:t>other developing countries</w:t>
      </w:r>
      <w:r w:rsidRPr="002B13AF">
        <w:rPr>
          <w:rFonts w:ascii="Garamond" w:hAnsi="Garamond"/>
          <w:lang w:val="en-GB"/>
        </w:rPr>
        <w:t>, too</w:t>
      </w:r>
      <w:r w:rsidR="00863160" w:rsidRPr="002B13AF">
        <w:rPr>
          <w:rFonts w:ascii="Garamond" w:hAnsi="Garamond"/>
          <w:lang w:val="en-GB"/>
        </w:rPr>
        <w:t>;</w:t>
      </w:r>
    </w:p>
    <w:p w:rsidR="00863160" w:rsidRPr="002B13AF" w:rsidRDefault="00277950" w:rsidP="00697D3C">
      <w:pPr>
        <w:pStyle w:val="Style"/>
        <w:numPr>
          <w:ilvl w:val="0"/>
          <w:numId w:val="20"/>
        </w:numPr>
        <w:jc w:val="both"/>
        <w:textAlignment w:val="baseline"/>
        <w:rPr>
          <w:rFonts w:ascii="Garamond" w:hAnsi="Garamond"/>
          <w:lang w:val="en-GB"/>
        </w:rPr>
      </w:pPr>
      <w:r w:rsidRPr="002B13AF">
        <w:rPr>
          <w:rFonts w:ascii="Garamond" w:hAnsi="Garamond"/>
          <w:lang w:val="en-GB"/>
        </w:rPr>
        <w:t>T</w:t>
      </w:r>
      <w:r w:rsidR="00863160" w:rsidRPr="002B13AF">
        <w:rPr>
          <w:rFonts w:ascii="Garamond" w:hAnsi="Garamond"/>
          <w:lang w:val="en-GB"/>
        </w:rPr>
        <w:t>he challen</w:t>
      </w:r>
      <w:r w:rsidRPr="002B13AF">
        <w:rPr>
          <w:rFonts w:ascii="Garamond" w:hAnsi="Garamond"/>
          <w:lang w:val="en-GB"/>
        </w:rPr>
        <w:t>g</w:t>
      </w:r>
      <w:r w:rsidR="00863160" w:rsidRPr="002B13AF">
        <w:rPr>
          <w:rFonts w:ascii="Garamond" w:hAnsi="Garamond"/>
          <w:lang w:val="en-GB"/>
        </w:rPr>
        <w:t>es faced by the European Union;</w:t>
      </w:r>
    </w:p>
    <w:p w:rsidR="00863160" w:rsidRPr="002B13AF" w:rsidRDefault="00277950" w:rsidP="00697D3C">
      <w:pPr>
        <w:pStyle w:val="Style"/>
        <w:numPr>
          <w:ilvl w:val="0"/>
          <w:numId w:val="20"/>
        </w:numPr>
        <w:jc w:val="both"/>
        <w:textAlignment w:val="baseline"/>
        <w:rPr>
          <w:rFonts w:ascii="Garamond" w:hAnsi="Garamond"/>
          <w:lang w:val="en-GB"/>
        </w:rPr>
      </w:pPr>
      <w:r w:rsidRPr="002B13AF">
        <w:rPr>
          <w:rFonts w:ascii="Garamond" w:hAnsi="Garamond"/>
          <w:lang w:val="en-GB"/>
        </w:rPr>
        <w:t>D</w:t>
      </w:r>
      <w:r w:rsidR="00863160" w:rsidRPr="002B13AF">
        <w:rPr>
          <w:rFonts w:ascii="Garamond" w:hAnsi="Garamond"/>
          <w:lang w:val="en-GB"/>
        </w:rPr>
        <w:t>eparture of the United Kingdom from the European Union;</w:t>
      </w:r>
    </w:p>
    <w:p w:rsidR="00863160" w:rsidRPr="002B13AF" w:rsidRDefault="00863160" w:rsidP="00697D3C">
      <w:pPr>
        <w:pStyle w:val="Style"/>
        <w:numPr>
          <w:ilvl w:val="0"/>
          <w:numId w:val="20"/>
        </w:numPr>
        <w:jc w:val="both"/>
        <w:textAlignment w:val="baseline"/>
        <w:rPr>
          <w:rFonts w:ascii="Garamond" w:hAnsi="Garamond"/>
          <w:lang w:val="en-GB"/>
        </w:rPr>
      </w:pPr>
      <w:r w:rsidRPr="002B13AF">
        <w:rPr>
          <w:rFonts w:ascii="Garamond" w:hAnsi="Garamond"/>
          <w:lang w:val="en-GB"/>
        </w:rPr>
        <w:t xml:space="preserve">Croatia became a member of the European Union, and the </w:t>
      </w:r>
      <w:r w:rsidR="002B13AF" w:rsidRPr="002B13AF">
        <w:rPr>
          <w:rFonts w:ascii="Garamond" w:hAnsi="Garamond"/>
          <w:lang w:val="en-GB"/>
        </w:rPr>
        <w:t>neighbouring</w:t>
      </w:r>
      <w:r w:rsidRPr="002B13AF">
        <w:rPr>
          <w:rFonts w:ascii="Garamond" w:hAnsi="Garamond"/>
          <w:lang w:val="en-GB"/>
        </w:rPr>
        <w:t xml:space="preserve"> countries were granted the candidate status;</w:t>
      </w:r>
    </w:p>
    <w:p w:rsidR="00863160" w:rsidRPr="002B13AF" w:rsidRDefault="00863160" w:rsidP="00697D3C">
      <w:pPr>
        <w:pStyle w:val="Style"/>
        <w:numPr>
          <w:ilvl w:val="0"/>
          <w:numId w:val="20"/>
        </w:numPr>
        <w:jc w:val="both"/>
        <w:textAlignment w:val="baseline"/>
        <w:rPr>
          <w:rFonts w:ascii="Garamond" w:hAnsi="Garamond"/>
          <w:lang w:val="en-GB"/>
        </w:rPr>
      </w:pPr>
      <w:r w:rsidRPr="002B13AF">
        <w:rPr>
          <w:rFonts w:ascii="Garamond" w:hAnsi="Garamond"/>
          <w:lang w:val="en-GB"/>
        </w:rPr>
        <w:t>Montenegro became a full NATO member;</w:t>
      </w:r>
    </w:p>
    <w:p w:rsidR="00863160" w:rsidRPr="002B13AF" w:rsidRDefault="00277950" w:rsidP="00697D3C">
      <w:pPr>
        <w:pStyle w:val="Style"/>
        <w:numPr>
          <w:ilvl w:val="0"/>
          <w:numId w:val="20"/>
        </w:numPr>
        <w:jc w:val="both"/>
        <w:textAlignment w:val="baseline"/>
        <w:rPr>
          <w:rFonts w:ascii="Garamond" w:hAnsi="Garamond"/>
          <w:lang w:val="en-GB"/>
        </w:rPr>
      </w:pPr>
      <w:r w:rsidRPr="002B13AF">
        <w:rPr>
          <w:rFonts w:ascii="Garamond" w:hAnsi="Garamond"/>
          <w:lang w:val="en-GB"/>
        </w:rPr>
        <w:t>P</w:t>
      </w:r>
      <w:r w:rsidR="00863160" w:rsidRPr="002B13AF">
        <w:rPr>
          <w:rFonts w:ascii="Garamond" w:hAnsi="Garamond"/>
          <w:lang w:val="en-GB"/>
        </w:rPr>
        <w:t xml:space="preserve">rogress of Bosnia and Herzegovina </w:t>
      </w:r>
      <w:r w:rsidRPr="002B13AF">
        <w:rPr>
          <w:rFonts w:ascii="Garamond" w:hAnsi="Garamond"/>
          <w:lang w:val="en-GB"/>
        </w:rPr>
        <w:t xml:space="preserve">on </w:t>
      </w:r>
      <w:r w:rsidR="00863160" w:rsidRPr="002B13AF">
        <w:rPr>
          <w:rFonts w:ascii="Garamond" w:hAnsi="Garamond"/>
          <w:lang w:val="en-GB"/>
        </w:rPr>
        <w:t xml:space="preserve">the European integration path and </w:t>
      </w:r>
      <w:r w:rsidRPr="002B13AF">
        <w:rPr>
          <w:rFonts w:ascii="Garamond" w:hAnsi="Garamond"/>
          <w:lang w:val="en-GB"/>
        </w:rPr>
        <w:t xml:space="preserve">an </w:t>
      </w:r>
      <w:r w:rsidR="00863160" w:rsidRPr="002B13AF">
        <w:rPr>
          <w:rFonts w:ascii="Garamond" w:hAnsi="Garamond"/>
          <w:lang w:val="en-GB"/>
        </w:rPr>
        <w:t>enhance</w:t>
      </w:r>
      <w:r w:rsidRPr="002B13AF">
        <w:rPr>
          <w:rFonts w:ascii="Garamond" w:hAnsi="Garamond"/>
          <w:lang w:val="en-GB"/>
        </w:rPr>
        <w:t>d</w:t>
      </w:r>
      <w:r w:rsidR="00863160" w:rsidRPr="002B13AF">
        <w:rPr>
          <w:rFonts w:ascii="Garamond" w:hAnsi="Garamond"/>
          <w:lang w:val="en-GB"/>
        </w:rPr>
        <w:t xml:space="preserve"> structural cooperation with NATO.</w:t>
      </w:r>
    </w:p>
    <w:p w:rsidR="00117871" w:rsidRPr="002B13AF" w:rsidRDefault="00117871" w:rsidP="0001044D">
      <w:pPr>
        <w:pStyle w:val="Style"/>
        <w:textAlignment w:val="baseline"/>
        <w:rPr>
          <w:rFonts w:ascii="Garamond" w:hAnsi="Garamond"/>
          <w:color w:val="FF0000"/>
          <w:lang w:val="en-GB"/>
        </w:rPr>
      </w:pPr>
    </w:p>
    <w:p w:rsidR="00863160" w:rsidRPr="002B13AF" w:rsidRDefault="00863160" w:rsidP="0001044D">
      <w:pPr>
        <w:pStyle w:val="Style"/>
        <w:textAlignment w:val="baseline"/>
        <w:rPr>
          <w:rFonts w:ascii="Garamond" w:hAnsi="Garamond"/>
          <w:b/>
          <w:iCs/>
          <w:w w:val="115"/>
          <w:sz w:val="28"/>
          <w:szCs w:val="28"/>
          <w:lang w:val="en-GB"/>
        </w:rPr>
      </w:pPr>
      <w:r w:rsidRPr="002B13AF">
        <w:rPr>
          <w:rFonts w:ascii="Garamond" w:hAnsi="Garamond"/>
          <w:b/>
          <w:iCs/>
          <w:w w:val="115"/>
          <w:sz w:val="28"/>
          <w:szCs w:val="28"/>
          <w:lang w:val="en-GB"/>
        </w:rPr>
        <w:t>Norma</w:t>
      </w:r>
      <w:r w:rsidR="00277950" w:rsidRPr="002B13AF">
        <w:rPr>
          <w:rFonts w:ascii="Garamond" w:hAnsi="Garamond"/>
          <w:b/>
          <w:iCs/>
          <w:w w:val="115"/>
          <w:sz w:val="28"/>
          <w:szCs w:val="28"/>
          <w:lang w:val="en-GB"/>
        </w:rPr>
        <w:t>tive</w:t>
      </w:r>
      <w:r w:rsidRPr="002B13AF">
        <w:rPr>
          <w:rFonts w:ascii="Garamond" w:hAnsi="Garamond"/>
          <w:b/>
          <w:iCs/>
          <w:w w:val="115"/>
          <w:sz w:val="28"/>
          <w:szCs w:val="28"/>
          <w:lang w:val="en-GB"/>
        </w:rPr>
        <w:t xml:space="preserve"> framework</w:t>
      </w:r>
    </w:p>
    <w:p w:rsidR="00863160" w:rsidRPr="002B13AF" w:rsidRDefault="00863160" w:rsidP="0001044D">
      <w:pPr>
        <w:pStyle w:val="Style"/>
        <w:spacing w:line="240" w:lineRule="atLeast"/>
        <w:jc w:val="both"/>
        <w:textAlignment w:val="baseline"/>
        <w:rPr>
          <w:rFonts w:ascii="Garamond" w:hAnsi="Garamond"/>
          <w:lang w:val="en-GB"/>
        </w:rPr>
      </w:pPr>
    </w:p>
    <w:p w:rsidR="00863160" w:rsidRPr="002B13AF" w:rsidRDefault="00583E92" w:rsidP="0001044D">
      <w:pPr>
        <w:pStyle w:val="Style"/>
        <w:spacing w:line="240" w:lineRule="atLeast"/>
        <w:jc w:val="both"/>
        <w:textAlignment w:val="baseline"/>
        <w:rPr>
          <w:rFonts w:ascii="Garamond" w:hAnsi="Garamond"/>
          <w:lang w:val="en-GB"/>
        </w:rPr>
      </w:pPr>
      <w:r w:rsidRPr="002B13AF">
        <w:rPr>
          <w:rFonts w:ascii="Garamond" w:hAnsi="Garamond"/>
          <w:lang w:val="en-GB"/>
        </w:rPr>
        <w:t xml:space="preserve">With the purpose of </w:t>
      </w:r>
      <w:r w:rsidR="005D1699" w:rsidRPr="002B13AF">
        <w:rPr>
          <w:rFonts w:ascii="Garamond" w:hAnsi="Garamond"/>
          <w:lang w:val="en-GB"/>
        </w:rPr>
        <w:t>implement</w:t>
      </w:r>
      <w:r w:rsidRPr="002B13AF">
        <w:rPr>
          <w:rFonts w:ascii="Garamond" w:hAnsi="Garamond"/>
          <w:lang w:val="en-GB"/>
        </w:rPr>
        <w:t xml:space="preserve">ing </w:t>
      </w:r>
      <w:r w:rsidR="005D1699" w:rsidRPr="002B13AF">
        <w:rPr>
          <w:rFonts w:ascii="Garamond" w:hAnsi="Garamond"/>
          <w:lang w:val="en-GB"/>
        </w:rPr>
        <w:t xml:space="preserve">the Strategy efficiently and </w:t>
      </w:r>
      <w:r w:rsidRPr="002B13AF">
        <w:rPr>
          <w:rFonts w:ascii="Garamond" w:hAnsi="Garamond"/>
          <w:lang w:val="en-GB"/>
        </w:rPr>
        <w:t xml:space="preserve">ensuring a continued follow-up of its activities envisaged </w:t>
      </w:r>
      <w:r w:rsidR="002113D8" w:rsidRPr="002B13AF">
        <w:rPr>
          <w:rFonts w:ascii="Garamond" w:hAnsi="Garamond"/>
          <w:lang w:val="en-GB"/>
        </w:rPr>
        <w:t xml:space="preserve">that is to be done </w:t>
      </w:r>
      <w:r w:rsidR="005D1699" w:rsidRPr="002B13AF">
        <w:rPr>
          <w:rFonts w:ascii="Garamond" w:hAnsi="Garamond"/>
          <w:lang w:val="en-GB"/>
        </w:rPr>
        <w:t xml:space="preserve">by the competent institutions, it is necessary to prepare a comprehensive analysis of the quality </w:t>
      </w:r>
      <w:r w:rsidRPr="002B13AF">
        <w:rPr>
          <w:rFonts w:ascii="Garamond" w:hAnsi="Garamond"/>
          <w:lang w:val="en-GB"/>
        </w:rPr>
        <w:t xml:space="preserve">and </w:t>
      </w:r>
      <w:r w:rsidR="00A70ECA" w:rsidRPr="002B13AF">
        <w:rPr>
          <w:rFonts w:ascii="Garamond" w:hAnsi="Garamond"/>
          <w:lang w:val="en-GB"/>
        </w:rPr>
        <w:t xml:space="preserve">harmonization </w:t>
      </w:r>
      <w:r w:rsidRPr="002B13AF">
        <w:rPr>
          <w:rFonts w:ascii="Garamond" w:hAnsi="Garamond"/>
          <w:lang w:val="en-GB"/>
        </w:rPr>
        <w:t xml:space="preserve">level of </w:t>
      </w:r>
      <w:r w:rsidR="005D1699" w:rsidRPr="002B13AF">
        <w:rPr>
          <w:rFonts w:ascii="Garamond" w:hAnsi="Garamond"/>
          <w:lang w:val="en-GB"/>
        </w:rPr>
        <w:t xml:space="preserve">the overall normative and legal foreign policy framework in order to make necessary corrections of and amendments to </w:t>
      </w:r>
      <w:r w:rsidRPr="002B13AF">
        <w:rPr>
          <w:rFonts w:ascii="Garamond" w:hAnsi="Garamond"/>
          <w:lang w:val="en-GB"/>
        </w:rPr>
        <w:t xml:space="preserve">such framework </w:t>
      </w:r>
      <w:r w:rsidR="005D1699" w:rsidRPr="002B13AF">
        <w:rPr>
          <w:rFonts w:ascii="Garamond" w:hAnsi="Garamond"/>
          <w:lang w:val="en-GB"/>
        </w:rPr>
        <w:t>in accordance with the needs of the present Strate</w:t>
      </w:r>
      <w:r w:rsidRPr="002B13AF">
        <w:rPr>
          <w:rFonts w:ascii="Garamond" w:hAnsi="Garamond"/>
          <w:lang w:val="en-GB"/>
        </w:rPr>
        <w:t>g</w:t>
      </w:r>
      <w:r w:rsidR="005D1699" w:rsidRPr="002B13AF">
        <w:rPr>
          <w:rFonts w:ascii="Garamond" w:hAnsi="Garamond"/>
          <w:lang w:val="en-GB"/>
        </w:rPr>
        <w:t xml:space="preserve">y, </w:t>
      </w:r>
      <w:r w:rsidRPr="002B13AF">
        <w:rPr>
          <w:rFonts w:ascii="Garamond" w:hAnsi="Garamond"/>
          <w:lang w:val="en-GB"/>
        </w:rPr>
        <w:t>with th</w:t>
      </w:r>
      <w:r w:rsidR="002113D8" w:rsidRPr="002B13AF">
        <w:rPr>
          <w:rFonts w:ascii="Garamond" w:hAnsi="Garamond"/>
          <w:lang w:val="en-GB"/>
        </w:rPr>
        <w:t>e</w:t>
      </w:r>
      <w:r w:rsidRPr="002B13AF">
        <w:rPr>
          <w:rFonts w:ascii="Garamond" w:hAnsi="Garamond"/>
          <w:lang w:val="en-GB"/>
        </w:rPr>
        <w:t xml:space="preserve"> objective of </w:t>
      </w:r>
      <w:r w:rsidR="005D1699" w:rsidRPr="002B13AF">
        <w:rPr>
          <w:rFonts w:ascii="Garamond" w:hAnsi="Garamond"/>
          <w:lang w:val="en-GB"/>
        </w:rPr>
        <w:t>enhanc</w:t>
      </w:r>
      <w:r w:rsidRPr="002B13AF">
        <w:rPr>
          <w:rFonts w:ascii="Garamond" w:hAnsi="Garamond"/>
          <w:lang w:val="en-GB"/>
        </w:rPr>
        <w:t>ing</w:t>
      </w:r>
      <w:r w:rsidR="005D1699" w:rsidRPr="002B13AF">
        <w:rPr>
          <w:rFonts w:ascii="Garamond" w:hAnsi="Garamond"/>
          <w:lang w:val="en-GB"/>
        </w:rPr>
        <w:t xml:space="preserve"> </w:t>
      </w:r>
      <w:r w:rsidRPr="002B13AF">
        <w:rPr>
          <w:rFonts w:ascii="Garamond" w:hAnsi="Garamond"/>
          <w:lang w:val="en-GB"/>
        </w:rPr>
        <w:t xml:space="preserve">the </w:t>
      </w:r>
      <w:r w:rsidR="005D1699" w:rsidRPr="002B13AF">
        <w:rPr>
          <w:rFonts w:ascii="Garamond" w:hAnsi="Garamond"/>
          <w:lang w:val="en-GB"/>
        </w:rPr>
        <w:t xml:space="preserve">preconditions </w:t>
      </w:r>
      <w:r w:rsidR="00A70ECA" w:rsidRPr="002B13AF">
        <w:rPr>
          <w:rFonts w:ascii="Garamond" w:hAnsi="Garamond"/>
          <w:lang w:val="en-GB"/>
        </w:rPr>
        <w:t>for the more effective and efficient implementation of the foreign policy objectives.</w:t>
      </w:r>
    </w:p>
    <w:p w:rsidR="00A70ECA" w:rsidRPr="002B13AF" w:rsidRDefault="00A70ECA" w:rsidP="0001044D">
      <w:pPr>
        <w:pStyle w:val="Style"/>
        <w:spacing w:line="240" w:lineRule="atLeast"/>
        <w:jc w:val="both"/>
        <w:textAlignment w:val="baseline"/>
        <w:rPr>
          <w:rFonts w:ascii="Garamond" w:hAnsi="Garamond"/>
          <w:lang w:val="en-GB"/>
        </w:rPr>
      </w:pPr>
    </w:p>
    <w:p w:rsidR="00A617CB" w:rsidRPr="002B13AF" w:rsidRDefault="00A617CB" w:rsidP="0001044D">
      <w:pPr>
        <w:pStyle w:val="Style"/>
        <w:spacing w:line="240" w:lineRule="atLeast"/>
        <w:jc w:val="both"/>
        <w:textAlignment w:val="baseline"/>
        <w:rPr>
          <w:rFonts w:ascii="Garamond" w:hAnsi="Garamond"/>
          <w:lang w:val="en-GB"/>
        </w:rPr>
      </w:pPr>
    </w:p>
    <w:p w:rsidR="00A70ECA" w:rsidRPr="002B13AF" w:rsidRDefault="001E2AE2" w:rsidP="0001044D">
      <w:pPr>
        <w:pStyle w:val="Style"/>
        <w:spacing w:line="240" w:lineRule="atLeast"/>
        <w:jc w:val="both"/>
        <w:textAlignment w:val="baseline"/>
        <w:rPr>
          <w:rFonts w:ascii="Garamond" w:hAnsi="Garamond"/>
          <w:b/>
          <w:i/>
          <w:sz w:val="28"/>
          <w:szCs w:val="28"/>
          <w:lang w:val="en-GB"/>
        </w:rPr>
      </w:pPr>
      <w:r w:rsidRPr="002B13AF">
        <w:rPr>
          <w:rFonts w:ascii="Garamond" w:hAnsi="Garamond"/>
          <w:b/>
          <w:i/>
          <w:sz w:val="28"/>
          <w:szCs w:val="28"/>
          <w:lang w:val="en-GB"/>
        </w:rPr>
        <w:t>2 The principles of the F</w:t>
      </w:r>
      <w:r w:rsidR="00A70ECA" w:rsidRPr="002B13AF">
        <w:rPr>
          <w:rFonts w:ascii="Garamond" w:hAnsi="Garamond"/>
          <w:b/>
          <w:i/>
          <w:sz w:val="28"/>
          <w:szCs w:val="28"/>
          <w:lang w:val="en-GB"/>
        </w:rPr>
        <w:t xml:space="preserve">oreign </w:t>
      </w:r>
      <w:r w:rsidRPr="002B13AF">
        <w:rPr>
          <w:rFonts w:ascii="Garamond" w:hAnsi="Garamond"/>
          <w:b/>
          <w:i/>
          <w:sz w:val="28"/>
          <w:szCs w:val="28"/>
          <w:lang w:val="en-GB"/>
        </w:rPr>
        <w:t>P</w:t>
      </w:r>
      <w:r w:rsidR="00A70ECA" w:rsidRPr="002B13AF">
        <w:rPr>
          <w:rFonts w:ascii="Garamond" w:hAnsi="Garamond"/>
          <w:b/>
          <w:i/>
          <w:sz w:val="28"/>
          <w:szCs w:val="28"/>
          <w:lang w:val="en-GB"/>
        </w:rPr>
        <w:t xml:space="preserve">olicy </w:t>
      </w:r>
      <w:r w:rsidRPr="002B13AF">
        <w:rPr>
          <w:rFonts w:ascii="Garamond" w:hAnsi="Garamond"/>
          <w:b/>
          <w:i/>
          <w:sz w:val="28"/>
          <w:szCs w:val="28"/>
          <w:lang w:val="en-GB"/>
        </w:rPr>
        <w:t xml:space="preserve">Strategy </w:t>
      </w:r>
      <w:r w:rsidR="00A70ECA" w:rsidRPr="002B13AF">
        <w:rPr>
          <w:rFonts w:ascii="Garamond" w:hAnsi="Garamond"/>
          <w:b/>
          <w:i/>
          <w:sz w:val="28"/>
          <w:szCs w:val="28"/>
          <w:lang w:val="en-GB"/>
        </w:rPr>
        <w:t>of Bosnia and Herzegovina</w:t>
      </w:r>
    </w:p>
    <w:p w:rsidR="001E2AE2" w:rsidRPr="002B13AF" w:rsidRDefault="001E2AE2" w:rsidP="0001044D">
      <w:pPr>
        <w:pStyle w:val="Style"/>
        <w:spacing w:line="240" w:lineRule="atLeast"/>
        <w:jc w:val="both"/>
        <w:textAlignment w:val="baseline"/>
        <w:rPr>
          <w:rFonts w:ascii="Garamond" w:hAnsi="Garamond"/>
          <w:b/>
          <w:i/>
          <w:sz w:val="28"/>
          <w:szCs w:val="28"/>
          <w:lang w:val="en-GB"/>
        </w:rPr>
      </w:pPr>
    </w:p>
    <w:p w:rsidR="001E2AE2" w:rsidRPr="002B13AF" w:rsidRDefault="001E2AE2" w:rsidP="0001044D">
      <w:pPr>
        <w:pStyle w:val="Style"/>
        <w:spacing w:line="240" w:lineRule="atLeast"/>
        <w:jc w:val="both"/>
        <w:textAlignment w:val="baseline"/>
        <w:rPr>
          <w:rFonts w:ascii="Garamond" w:hAnsi="Garamond"/>
          <w:b/>
          <w:sz w:val="28"/>
          <w:szCs w:val="28"/>
          <w:lang w:val="en-GB"/>
        </w:rPr>
      </w:pPr>
      <w:r w:rsidRPr="002B13AF">
        <w:rPr>
          <w:rFonts w:ascii="Garamond" w:hAnsi="Garamond"/>
          <w:b/>
          <w:sz w:val="28"/>
          <w:szCs w:val="28"/>
          <w:lang w:val="en-GB"/>
        </w:rPr>
        <w:t>The principles of Bosnia and Herzegovina's foreign policy</w:t>
      </w:r>
    </w:p>
    <w:p w:rsidR="00A70ECA" w:rsidRPr="002B13AF" w:rsidRDefault="00A70ECA" w:rsidP="0001044D">
      <w:pPr>
        <w:pStyle w:val="Style"/>
        <w:spacing w:line="240" w:lineRule="atLeast"/>
        <w:jc w:val="both"/>
        <w:textAlignment w:val="baseline"/>
        <w:rPr>
          <w:rFonts w:ascii="Garamond" w:hAnsi="Garamond"/>
          <w:b/>
          <w:color w:val="FF0000"/>
          <w:sz w:val="28"/>
          <w:szCs w:val="28"/>
          <w:lang w:val="en-GB"/>
        </w:rPr>
      </w:pPr>
    </w:p>
    <w:p w:rsidR="00556A80" w:rsidRPr="002B13AF" w:rsidRDefault="00556A80" w:rsidP="0001044D">
      <w:pPr>
        <w:pStyle w:val="Style"/>
        <w:spacing w:line="240" w:lineRule="atLeast"/>
        <w:jc w:val="both"/>
        <w:textAlignment w:val="baseline"/>
        <w:rPr>
          <w:rFonts w:ascii="Garamond" w:hAnsi="Garamond"/>
          <w:lang w:val="en-GB"/>
        </w:rPr>
      </w:pPr>
      <w:r w:rsidRPr="002B13AF">
        <w:rPr>
          <w:rFonts w:ascii="Garamond" w:hAnsi="Garamond"/>
          <w:lang w:val="en-GB"/>
        </w:rPr>
        <w:t xml:space="preserve">The foreign policy of Bosnia and Herzegovina is based on </w:t>
      </w:r>
      <w:r w:rsidR="002B13AF" w:rsidRPr="002B13AF">
        <w:rPr>
          <w:rFonts w:ascii="Garamond" w:hAnsi="Garamond"/>
          <w:lang w:val="en-GB"/>
        </w:rPr>
        <w:t>openness</w:t>
      </w:r>
      <w:r w:rsidRPr="002B13AF">
        <w:rPr>
          <w:rFonts w:ascii="Garamond" w:hAnsi="Garamond"/>
          <w:lang w:val="en-GB"/>
        </w:rPr>
        <w:t>, equality, protection and promotion of the country's own basic constitutional principles</w:t>
      </w:r>
      <w:r w:rsidR="00D53343" w:rsidRPr="002B13AF">
        <w:rPr>
          <w:rFonts w:ascii="Garamond" w:hAnsi="Garamond"/>
          <w:lang w:val="en-GB"/>
        </w:rPr>
        <w:t>,</w:t>
      </w:r>
      <w:r w:rsidRPr="002B13AF">
        <w:rPr>
          <w:rFonts w:ascii="Garamond" w:hAnsi="Garamond"/>
          <w:lang w:val="en-GB"/>
        </w:rPr>
        <w:t xml:space="preserve"> and </w:t>
      </w:r>
      <w:r w:rsidR="00D53343" w:rsidRPr="002B13AF">
        <w:rPr>
          <w:rFonts w:ascii="Garamond" w:hAnsi="Garamond"/>
          <w:lang w:val="en-GB"/>
        </w:rPr>
        <w:t xml:space="preserve">thus </w:t>
      </w:r>
      <w:r w:rsidR="00711293" w:rsidRPr="002B13AF">
        <w:rPr>
          <w:rFonts w:ascii="Garamond" w:hAnsi="Garamond"/>
          <w:lang w:val="en-GB"/>
        </w:rPr>
        <w:t xml:space="preserve">on representing, recognizing and respecting the principles of constitutionality, </w:t>
      </w:r>
      <w:r w:rsidR="002B13AF" w:rsidRPr="002B13AF">
        <w:rPr>
          <w:rFonts w:ascii="Garamond" w:hAnsi="Garamond"/>
          <w:lang w:val="en-GB"/>
        </w:rPr>
        <w:t>sovereignty</w:t>
      </w:r>
      <w:r w:rsidR="00711293" w:rsidRPr="002B13AF">
        <w:rPr>
          <w:rFonts w:ascii="Garamond" w:hAnsi="Garamond"/>
          <w:lang w:val="en-GB"/>
        </w:rPr>
        <w:t xml:space="preserve">, territorial integrity and the rule of law in all aspects of relations with the international partners, while </w:t>
      </w:r>
      <w:r w:rsidR="00D53343" w:rsidRPr="002B13AF">
        <w:rPr>
          <w:rFonts w:ascii="Garamond" w:hAnsi="Garamond"/>
          <w:lang w:val="en-GB"/>
        </w:rPr>
        <w:t xml:space="preserve">providing the </w:t>
      </w:r>
      <w:r w:rsidR="00711293" w:rsidRPr="002B13AF">
        <w:rPr>
          <w:rFonts w:ascii="Garamond" w:hAnsi="Garamond"/>
          <w:lang w:val="en-GB"/>
        </w:rPr>
        <w:t>respect</w:t>
      </w:r>
      <w:r w:rsidR="00D53343" w:rsidRPr="002B13AF">
        <w:rPr>
          <w:rFonts w:ascii="Garamond" w:hAnsi="Garamond"/>
          <w:lang w:val="en-GB"/>
        </w:rPr>
        <w:t xml:space="preserve"> of </w:t>
      </w:r>
      <w:r w:rsidR="00711293" w:rsidRPr="002B13AF">
        <w:rPr>
          <w:rFonts w:ascii="Garamond" w:hAnsi="Garamond"/>
          <w:lang w:val="en-GB"/>
        </w:rPr>
        <w:t xml:space="preserve">mutual interests. </w:t>
      </w:r>
    </w:p>
    <w:p w:rsidR="00556A80" w:rsidRPr="002B13AF" w:rsidRDefault="00556A80" w:rsidP="0001044D">
      <w:pPr>
        <w:pStyle w:val="Style"/>
        <w:spacing w:line="240" w:lineRule="atLeast"/>
        <w:jc w:val="both"/>
        <w:textAlignment w:val="baseline"/>
        <w:rPr>
          <w:rFonts w:ascii="Garamond" w:hAnsi="Garamond"/>
          <w:lang w:val="en-GB"/>
        </w:rPr>
      </w:pPr>
    </w:p>
    <w:p w:rsidR="00711293" w:rsidRPr="002B13AF" w:rsidRDefault="00711293" w:rsidP="00711293">
      <w:pPr>
        <w:pStyle w:val="Style"/>
        <w:jc w:val="both"/>
        <w:textAlignment w:val="baseline"/>
        <w:rPr>
          <w:rFonts w:ascii="Garamond" w:hAnsi="Garamond"/>
          <w:lang w:val="en-GB"/>
        </w:rPr>
      </w:pPr>
      <w:r w:rsidRPr="002B13AF">
        <w:rPr>
          <w:rFonts w:ascii="Garamond" w:hAnsi="Garamond"/>
          <w:lang w:val="en-GB"/>
        </w:rPr>
        <w:t xml:space="preserve">In this sense, </w:t>
      </w:r>
      <w:r w:rsidR="00876469" w:rsidRPr="002B13AF">
        <w:rPr>
          <w:rFonts w:ascii="Garamond" w:hAnsi="Garamond"/>
          <w:lang w:val="en-GB"/>
        </w:rPr>
        <w:t xml:space="preserve">to ensure </w:t>
      </w:r>
      <w:r w:rsidRPr="002B13AF">
        <w:rPr>
          <w:rFonts w:ascii="Garamond" w:hAnsi="Garamond"/>
          <w:lang w:val="en-GB"/>
        </w:rPr>
        <w:t>credibility of foreign policy of Bosnia and Herzegovina and its legitimate implementation</w:t>
      </w:r>
      <w:r w:rsidR="00876469" w:rsidRPr="002B13AF">
        <w:rPr>
          <w:rFonts w:ascii="Garamond" w:hAnsi="Garamond"/>
          <w:lang w:val="en-GB"/>
        </w:rPr>
        <w:t>,</w:t>
      </w:r>
      <w:r w:rsidRPr="002B13AF">
        <w:rPr>
          <w:rFonts w:ascii="Garamond" w:hAnsi="Garamond"/>
          <w:lang w:val="en-GB"/>
        </w:rPr>
        <w:t xml:space="preserve"> any </w:t>
      </w:r>
      <w:r w:rsidR="00B45791" w:rsidRPr="002B13AF">
        <w:rPr>
          <w:rFonts w:ascii="Garamond" w:hAnsi="Garamond"/>
          <w:lang w:val="en-GB"/>
        </w:rPr>
        <w:t xml:space="preserve">public appearance of foreign policy character on behalf of Bosnia and Herzegovina should be based on the principle of consensus, in accordance with the constitutional arrangements of Bosnia and Herzegovina. </w:t>
      </w:r>
    </w:p>
    <w:p w:rsidR="00B45791" w:rsidRPr="002B13AF" w:rsidRDefault="00B45791" w:rsidP="00711293">
      <w:pPr>
        <w:pStyle w:val="Style"/>
        <w:jc w:val="both"/>
        <w:textAlignment w:val="baseline"/>
        <w:rPr>
          <w:rFonts w:ascii="Garamond" w:hAnsi="Garamond"/>
          <w:lang w:val="en-GB"/>
        </w:rPr>
      </w:pPr>
    </w:p>
    <w:p w:rsidR="00B45791" w:rsidRPr="002B13AF" w:rsidRDefault="00F26E53" w:rsidP="00711293">
      <w:pPr>
        <w:pStyle w:val="Style"/>
        <w:jc w:val="both"/>
        <w:textAlignment w:val="baseline"/>
        <w:rPr>
          <w:rFonts w:ascii="Garamond" w:hAnsi="Garamond"/>
          <w:lang w:val="en-GB"/>
        </w:rPr>
      </w:pPr>
      <w:r w:rsidRPr="002B13AF">
        <w:rPr>
          <w:rFonts w:ascii="Garamond" w:hAnsi="Garamond"/>
          <w:lang w:val="en-GB"/>
        </w:rPr>
        <w:t>Parallel to this, Bosnia and Herzegovina</w:t>
      </w:r>
      <w:r w:rsidR="00876469" w:rsidRPr="002B13AF">
        <w:rPr>
          <w:rFonts w:ascii="Garamond" w:hAnsi="Garamond"/>
          <w:lang w:val="en-GB"/>
        </w:rPr>
        <w:t>,</w:t>
      </w:r>
      <w:r w:rsidRPr="002B13AF">
        <w:rPr>
          <w:rFonts w:ascii="Garamond" w:hAnsi="Garamond"/>
          <w:lang w:val="en-GB"/>
        </w:rPr>
        <w:t xml:space="preserve"> through the implementation of its foreign </w:t>
      </w:r>
      <w:r w:rsidR="002B13AF" w:rsidRPr="002B13AF">
        <w:rPr>
          <w:rFonts w:ascii="Garamond" w:hAnsi="Garamond"/>
          <w:lang w:val="en-GB"/>
        </w:rPr>
        <w:t>policy</w:t>
      </w:r>
      <w:r w:rsidRPr="002B13AF">
        <w:rPr>
          <w:rFonts w:ascii="Garamond" w:hAnsi="Garamond"/>
          <w:lang w:val="en-GB"/>
        </w:rPr>
        <w:t xml:space="preserve"> objectives, should act in accordance with the obligations envisaged by the concluded and accepted agreements and other international instruments</w:t>
      </w:r>
      <w:r w:rsidR="00876469" w:rsidRPr="002B13AF">
        <w:rPr>
          <w:rFonts w:ascii="Garamond" w:hAnsi="Garamond"/>
          <w:lang w:val="en-GB"/>
        </w:rPr>
        <w:t>,</w:t>
      </w:r>
      <w:r w:rsidRPr="002B13AF">
        <w:rPr>
          <w:rFonts w:ascii="Garamond" w:hAnsi="Garamond"/>
          <w:lang w:val="en-GB"/>
        </w:rPr>
        <w:t xml:space="preserve"> as well as by its membership in the international organizations and associations. The foreign policy principles of Bosnia and Herzegovina are also reflected in the respect </w:t>
      </w:r>
      <w:r w:rsidR="00876469" w:rsidRPr="002B13AF">
        <w:rPr>
          <w:rFonts w:ascii="Garamond" w:hAnsi="Garamond"/>
          <w:lang w:val="en-GB"/>
        </w:rPr>
        <w:t xml:space="preserve">for </w:t>
      </w:r>
      <w:r w:rsidRPr="002B13AF">
        <w:rPr>
          <w:rFonts w:ascii="Garamond" w:hAnsi="Garamond"/>
          <w:lang w:val="en-GB"/>
        </w:rPr>
        <w:t xml:space="preserve">and implementation of the principle of reciprocity, as well as the </w:t>
      </w:r>
      <w:r w:rsidRPr="002B13AF">
        <w:rPr>
          <w:rFonts w:ascii="Garamond" w:hAnsi="Garamond"/>
          <w:lang w:val="en-GB"/>
        </w:rPr>
        <w:lastRenderedPageBreak/>
        <w:t xml:space="preserve">principle of peaceful cooperation and non-interference in internal affairs of other </w:t>
      </w:r>
      <w:r w:rsidR="00143F4B" w:rsidRPr="002B13AF">
        <w:rPr>
          <w:rFonts w:ascii="Garamond" w:hAnsi="Garamond"/>
          <w:lang w:val="en-GB"/>
        </w:rPr>
        <w:t>countries.</w:t>
      </w:r>
    </w:p>
    <w:p w:rsidR="00F26E53" w:rsidRPr="002B13AF" w:rsidRDefault="00F26E53" w:rsidP="00711293">
      <w:pPr>
        <w:pStyle w:val="Style"/>
        <w:jc w:val="both"/>
        <w:textAlignment w:val="baseline"/>
        <w:rPr>
          <w:rFonts w:ascii="Garamond" w:hAnsi="Garamond"/>
          <w:lang w:val="en-GB"/>
        </w:rPr>
      </w:pPr>
    </w:p>
    <w:p w:rsidR="00143F4B" w:rsidRPr="002B13AF" w:rsidRDefault="00143F4B" w:rsidP="0001044D">
      <w:pPr>
        <w:pStyle w:val="Style"/>
        <w:jc w:val="both"/>
        <w:textAlignment w:val="baseline"/>
        <w:rPr>
          <w:rFonts w:ascii="Garamond" w:hAnsi="Garamond"/>
          <w:lang w:val="en-GB"/>
        </w:rPr>
      </w:pPr>
      <w:r w:rsidRPr="002B13AF">
        <w:rPr>
          <w:rFonts w:ascii="Garamond" w:hAnsi="Garamond"/>
          <w:lang w:val="en-GB"/>
        </w:rPr>
        <w:t>It is through the implementation of the Strategy concerned that Bosnia and Herzegovina will position itself as a credible s</w:t>
      </w:r>
      <w:r w:rsidR="00876469" w:rsidRPr="002B13AF">
        <w:rPr>
          <w:rFonts w:ascii="Garamond" w:hAnsi="Garamond"/>
          <w:lang w:val="en-GB"/>
        </w:rPr>
        <w:t>u</w:t>
      </w:r>
      <w:r w:rsidRPr="002B13AF">
        <w:rPr>
          <w:rFonts w:ascii="Garamond" w:hAnsi="Garamond"/>
          <w:lang w:val="en-GB"/>
        </w:rPr>
        <w:t xml:space="preserve">bject at the international </w:t>
      </w:r>
      <w:r w:rsidR="002B13AF" w:rsidRPr="002B13AF">
        <w:rPr>
          <w:rFonts w:ascii="Garamond" w:hAnsi="Garamond"/>
          <w:lang w:val="en-GB"/>
        </w:rPr>
        <w:t>arena</w:t>
      </w:r>
      <w:r w:rsidRPr="002B13AF">
        <w:rPr>
          <w:rFonts w:ascii="Garamond" w:hAnsi="Garamond"/>
          <w:lang w:val="en-GB"/>
        </w:rPr>
        <w:t>.</w:t>
      </w:r>
    </w:p>
    <w:p w:rsidR="00143F4B" w:rsidRPr="002B13AF" w:rsidRDefault="00143F4B" w:rsidP="0001044D">
      <w:pPr>
        <w:pStyle w:val="Style"/>
        <w:jc w:val="both"/>
        <w:textAlignment w:val="baseline"/>
        <w:rPr>
          <w:rFonts w:ascii="Garamond" w:hAnsi="Garamond"/>
          <w:lang w:val="en-GB"/>
        </w:rPr>
      </w:pPr>
    </w:p>
    <w:p w:rsidR="00143F4B" w:rsidRPr="002B13AF" w:rsidRDefault="00143F4B" w:rsidP="0001044D">
      <w:pPr>
        <w:pStyle w:val="Style"/>
        <w:jc w:val="both"/>
        <w:textAlignment w:val="baseline"/>
        <w:rPr>
          <w:rFonts w:ascii="Garamond" w:hAnsi="Garamond"/>
          <w:lang w:val="en-GB"/>
        </w:rPr>
      </w:pPr>
      <w:r w:rsidRPr="002B13AF">
        <w:rPr>
          <w:rFonts w:ascii="Garamond" w:hAnsi="Garamond"/>
          <w:lang w:val="en-GB"/>
        </w:rPr>
        <w:t xml:space="preserve">Bosnia and Herzegovina underlines its </w:t>
      </w:r>
      <w:r w:rsidR="002B13AF" w:rsidRPr="002B13AF">
        <w:rPr>
          <w:rFonts w:ascii="Garamond" w:hAnsi="Garamond"/>
          <w:lang w:val="en-GB"/>
        </w:rPr>
        <w:t>commitment</w:t>
      </w:r>
      <w:r w:rsidRPr="002B13AF">
        <w:rPr>
          <w:rFonts w:ascii="Garamond" w:hAnsi="Garamond"/>
          <w:lang w:val="en-GB"/>
        </w:rPr>
        <w:t xml:space="preserve"> to resolving inter-state disputes in a peaceful way, </w:t>
      </w:r>
      <w:r w:rsidR="002B13AF" w:rsidRPr="002B13AF">
        <w:rPr>
          <w:rFonts w:ascii="Garamond" w:hAnsi="Garamond"/>
          <w:lang w:val="en-GB"/>
        </w:rPr>
        <w:t>while respecting</w:t>
      </w:r>
      <w:r w:rsidRPr="002B13AF">
        <w:rPr>
          <w:rFonts w:ascii="Garamond" w:hAnsi="Garamond"/>
          <w:lang w:val="en-GB"/>
        </w:rPr>
        <w:t xml:space="preserve"> the principles of the international law. Furthermore, Bosnia and Herzegovina is committed to </w:t>
      </w:r>
      <w:r w:rsidR="00876469" w:rsidRPr="002B13AF">
        <w:rPr>
          <w:rFonts w:ascii="Garamond" w:hAnsi="Garamond"/>
          <w:lang w:val="en-GB"/>
        </w:rPr>
        <w:t xml:space="preserve">a </w:t>
      </w:r>
      <w:r w:rsidRPr="002B13AF">
        <w:rPr>
          <w:rFonts w:ascii="Garamond" w:hAnsi="Garamond"/>
          <w:lang w:val="en-GB"/>
        </w:rPr>
        <w:t>constructive dialogue in finding mutually acceptable solutions for all open issues, which also represents one of its basic foreign policy priorities.</w:t>
      </w:r>
    </w:p>
    <w:p w:rsidR="00143F4B" w:rsidRPr="002B13AF" w:rsidRDefault="00143F4B" w:rsidP="0001044D">
      <w:pPr>
        <w:pStyle w:val="Style"/>
        <w:jc w:val="both"/>
        <w:textAlignment w:val="baseline"/>
        <w:rPr>
          <w:rFonts w:ascii="Garamond" w:hAnsi="Garamond"/>
          <w:lang w:val="en-GB"/>
        </w:rPr>
      </w:pPr>
    </w:p>
    <w:p w:rsidR="00143F4B" w:rsidRPr="002B13AF" w:rsidRDefault="00143F4B" w:rsidP="0001044D">
      <w:pPr>
        <w:pStyle w:val="Style"/>
        <w:jc w:val="both"/>
        <w:textAlignment w:val="baseline"/>
        <w:rPr>
          <w:rFonts w:ascii="Garamond" w:hAnsi="Garamond"/>
          <w:lang w:val="en-GB"/>
        </w:rPr>
      </w:pPr>
      <w:r w:rsidRPr="002B13AF">
        <w:rPr>
          <w:rFonts w:ascii="Garamond" w:hAnsi="Garamond"/>
          <w:lang w:val="en-GB"/>
        </w:rPr>
        <w:t xml:space="preserve">Bosnia and Herzegovina </w:t>
      </w:r>
      <w:r w:rsidR="003F0EE2" w:rsidRPr="002B13AF">
        <w:rPr>
          <w:rFonts w:ascii="Garamond" w:hAnsi="Garamond"/>
          <w:lang w:val="en-GB"/>
        </w:rPr>
        <w:t>has inherited</w:t>
      </w:r>
      <w:r w:rsidR="00D72FD5" w:rsidRPr="002B13AF">
        <w:rPr>
          <w:rFonts w:ascii="Garamond" w:hAnsi="Garamond"/>
          <w:lang w:val="en-GB"/>
        </w:rPr>
        <w:t>, nurtured</w:t>
      </w:r>
      <w:r w:rsidR="003F0EE2" w:rsidRPr="002B13AF">
        <w:rPr>
          <w:rFonts w:ascii="Garamond" w:hAnsi="Garamond"/>
          <w:lang w:val="en-GB"/>
        </w:rPr>
        <w:t xml:space="preserve"> and continually developed the key values of the respect for human dignity, freedom, democracy, equality, the rule of law, and the respect for human rights. The respect </w:t>
      </w:r>
      <w:r w:rsidR="00D72FD5" w:rsidRPr="002B13AF">
        <w:rPr>
          <w:rFonts w:ascii="Garamond" w:hAnsi="Garamond"/>
          <w:lang w:val="en-GB"/>
        </w:rPr>
        <w:t xml:space="preserve">for </w:t>
      </w:r>
      <w:r w:rsidR="003F0EE2" w:rsidRPr="002B13AF">
        <w:rPr>
          <w:rFonts w:ascii="Garamond" w:hAnsi="Garamond"/>
          <w:lang w:val="en-GB"/>
        </w:rPr>
        <w:t xml:space="preserve">and protection of human rights and fundamental freedoms, as well as fight against all forms of violent extremism, also fall into the priority </w:t>
      </w:r>
      <w:r w:rsidR="002B13AF" w:rsidRPr="002B13AF">
        <w:rPr>
          <w:rFonts w:ascii="Garamond" w:hAnsi="Garamond"/>
          <w:lang w:val="en-GB"/>
        </w:rPr>
        <w:t>principles</w:t>
      </w:r>
      <w:r w:rsidR="003F0EE2" w:rsidRPr="002B13AF">
        <w:rPr>
          <w:rFonts w:ascii="Garamond" w:hAnsi="Garamond"/>
          <w:lang w:val="en-GB"/>
        </w:rPr>
        <w:t xml:space="preserve"> of the foreign policy of Bosnia and Herzegovina, whose implementation is reflected in intensified activities at the multilateral level, </w:t>
      </w:r>
      <w:r w:rsidR="00D72FD5" w:rsidRPr="002B13AF">
        <w:rPr>
          <w:rFonts w:ascii="Garamond" w:hAnsi="Garamond"/>
          <w:lang w:val="en-GB"/>
        </w:rPr>
        <w:t xml:space="preserve">in </w:t>
      </w:r>
      <w:r w:rsidR="003F0EE2" w:rsidRPr="002B13AF">
        <w:rPr>
          <w:rFonts w:ascii="Garamond" w:hAnsi="Garamond"/>
          <w:lang w:val="en-GB"/>
        </w:rPr>
        <w:t xml:space="preserve">timely and close </w:t>
      </w:r>
      <w:r w:rsidR="00D72FD5" w:rsidRPr="002B13AF">
        <w:rPr>
          <w:rFonts w:ascii="Garamond" w:hAnsi="Garamond"/>
          <w:lang w:val="en-GB"/>
        </w:rPr>
        <w:t xml:space="preserve">implementation </w:t>
      </w:r>
      <w:r w:rsidR="003F0EE2" w:rsidRPr="002B13AF">
        <w:rPr>
          <w:rFonts w:ascii="Garamond" w:hAnsi="Garamond"/>
          <w:lang w:val="en-GB"/>
        </w:rPr>
        <w:t xml:space="preserve">of all </w:t>
      </w:r>
      <w:r w:rsidR="00D72FD5" w:rsidRPr="002B13AF">
        <w:rPr>
          <w:rFonts w:ascii="Garamond" w:hAnsi="Garamond"/>
          <w:lang w:val="en-GB"/>
        </w:rPr>
        <w:t xml:space="preserve">its </w:t>
      </w:r>
      <w:r w:rsidR="003F0EE2" w:rsidRPr="002B13AF">
        <w:rPr>
          <w:rFonts w:ascii="Garamond" w:hAnsi="Garamond"/>
          <w:lang w:val="en-GB"/>
        </w:rPr>
        <w:t xml:space="preserve">international commitments, and </w:t>
      </w:r>
      <w:r w:rsidR="00D72FD5" w:rsidRPr="002B13AF">
        <w:rPr>
          <w:rFonts w:ascii="Garamond" w:hAnsi="Garamond"/>
          <w:lang w:val="en-GB"/>
        </w:rPr>
        <w:t xml:space="preserve">in </w:t>
      </w:r>
      <w:r w:rsidR="003F0EE2" w:rsidRPr="002B13AF">
        <w:rPr>
          <w:rFonts w:ascii="Garamond" w:hAnsi="Garamond"/>
          <w:lang w:val="en-GB"/>
        </w:rPr>
        <w:t xml:space="preserve">ensuring </w:t>
      </w:r>
      <w:r w:rsidR="00D72FD5" w:rsidRPr="002B13AF">
        <w:rPr>
          <w:rFonts w:ascii="Garamond" w:hAnsi="Garamond"/>
          <w:lang w:val="en-GB"/>
        </w:rPr>
        <w:t xml:space="preserve">the </w:t>
      </w:r>
      <w:r w:rsidR="003F0EE2" w:rsidRPr="002B13AF">
        <w:rPr>
          <w:rFonts w:ascii="Garamond" w:hAnsi="Garamond"/>
          <w:lang w:val="en-GB"/>
        </w:rPr>
        <w:t>h</w:t>
      </w:r>
      <w:r w:rsidR="00D72FD5" w:rsidRPr="002B13AF">
        <w:rPr>
          <w:rFonts w:ascii="Garamond" w:hAnsi="Garamond"/>
          <w:lang w:val="en-GB"/>
        </w:rPr>
        <w:t>i</w:t>
      </w:r>
      <w:r w:rsidR="003F0EE2" w:rsidRPr="002B13AF">
        <w:rPr>
          <w:rFonts w:ascii="Garamond" w:hAnsi="Garamond"/>
          <w:lang w:val="en-GB"/>
        </w:rPr>
        <w:t xml:space="preserve">ghest standards of the protection of human rights and fundamental freedoms through </w:t>
      </w:r>
      <w:r w:rsidR="00D72FD5" w:rsidRPr="002B13AF">
        <w:rPr>
          <w:rFonts w:ascii="Garamond" w:hAnsi="Garamond"/>
          <w:lang w:val="en-GB"/>
        </w:rPr>
        <w:t xml:space="preserve">the </w:t>
      </w:r>
      <w:r w:rsidR="003F0EE2" w:rsidRPr="002B13AF">
        <w:rPr>
          <w:rFonts w:ascii="Garamond" w:hAnsi="Garamond"/>
          <w:lang w:val="en-GB"/>
        </w:rPr>
        <w:t xml:space="preserve">adoption and implementation of domestic regulations. </w:t>
      </w:r>
    </w:p>
    <w:p w:rsidR="003F0EE2" w:rsidRPr="002B13AF" w:rsidRDefault="003F0EE2" w:rsidP="0001044D">
      <w:pPr>
        <w:pStyle w:val="Style"/>
        <w:jc w:val="both"/>
        <w:textAlignment w:val="baseline"/>
        <w:rPr>
          <w:rFonts w:ascii="Garamond" w:hAnsi="Garamond"/>
          <w:lang w:val="en-GB"/>
        </w:rPr>
      </w:pPr>
    </w:p>
    <w:p w:rsidR="003F0EE2" w:rsidRPr="002B13AF" w:rsidRDefault="003F0EE2" w:rsidP="0001044D">
      <w:pPr>
        <w:pStyle w:val="Style"/>
        <w:jc w:val="both"/>
        <w:textAlignment w:val="baseline"/>
        <w:rPr>
          <w:rFonts w:ascii="Garamond" w:hAnsi="Garamond"/>
          <w:lang w:val="en-GB"/>
        </w:rPr>
      </w:pPr>
      <w:r w:rsidRPr="002B13AF">
        <w:rPr>
          <w:rFonts w:ascii="Garamond" w:hAnsi="Garamond"/>
          <w:lang w:val="en-GB"/>
        </w:rPr>
        <w:t xml:space="preserve">The principles of the implementation of Bosnia and Herzegovina's foreign policy are efficiency, </w:t>
      </w:r>
      <w:r w:rsidR="0044045B" w:rsidRPr="002B13AF">
        <w:rPr>
          <w:rFonts w:ascii="Garamond" w:hAnsi="Garamond"/>
          <w:lang w:val="en-GB"/>
        </w:rPr>
        <w:t xml:space="preserve">responsibility for </w:t>
      </w:r>
      <w:r w:rsidR="00D72FD5" w:rsidRPr="002B13AF">
        <w:rPr>
          <w:rFonts w:ascii="Garamond" w:hAnsi="Garamond"/>
          <w:lang w:val="en-GB"/>
        </w:rPr>
        <w:t xml:space="preserve">the </w:t>
      </w:r>
      <w:r w:rsidR="0044045B" w:rsidRPr="002B13AF">
        <w:rPr>
          <w:rFonts w:ascii="Garamond" w:hAnsi="Garamond"/>
          <w:lang w:val="en-GB"/>
        </w:rPr>
        <w:t xml:space="preserve">results </w:t>
      </w:r>
      <w:r w:rsidR="00D72FD5" w:rsidRPr="002B13AF">
        <w:rPr>
          <w:rFonts w:ascii="Garamond" w:hAnsi="Garamond"/>
          <w:lang w:val="en-GB"/>
        </w:rPr>
        <w:t xml:space="preserve">achieved, </w:t>
      </w:r>
      <w:r w:rsidR="0044045B" w:rsidRPr="002B13AF">
        <w:rPr>
          <w:rFonts w:ascii="Garamond" w:hAnsi="Garamond"/>
          <w:lang w:val="en-GB"/>
        </w:rPr>
        <w:t xml:space="preserve">and transparency, in accordance with the universally endorsed principles of international law and the general principles of diplomatic practice </w:t>
      </w:r>
      <w:r w:rsidR="00D72FD5" w:rsidRPr="002B13AF">
        <w:rPr>
          <w:rFonts w:ascii="Garamond" w:hAnsi="Garamond"/>
          <w:lang w:val="en-GB"/>
        </w:rPr>
        <w:t>alike</w:t>
      </w:r>
      <w:r w:rsidR="0044045B" w:rsidRPr="002B13AF">
        <w:rPr>
          <w:rFonts w:ascii="Garamond" w:hAnsi="Garamond"/>
          <w:lang w:val="en-GB"/>
        </w:rPr>
        <w:t xml:space="preserve">.  </w:t>
      </w:r>
    </w:p>
    <w:p w:rsidR="003F0EE2" w:rsidRPr="002B13AF" w:rsidRDefault="003F0EE2" w:rsidP="0001044D">
      <w:pPr>
        <w:pStyle w:val="Style"/>
        <w:jc w:val="both"/>
        <w:textAlignment w:val="baseline"/>
        <w:rPr>
          <w:rFonts w:ascii="Garamond" w:hAnsi="Garamond"/>
          <w:lang w:val="en-GB"/>
        </w:rPr>
      </w:pPr>
    </w:p>
    <w:p w:rsidR="00021C3B" w:rsidRPr="002B13AF" w:rsidRDefault="00021C3B" w:rsidP="0001044D">
      <w:pPr>
        <w:pStyle w:val="Style"/>
        <w:jc w:val="both"/>
        <w:textAlignment w:val="baseline"/>
        <w:rPr>
          <w:rFonts w:ascii="Garamond" w:hAnsi="Garamond"/>
          <w:lang w:val="en-GB"/>
        </w:rPr>
      </w:pPr>
    </w:p>
    <w:p w:rsidR="00D72FD5" w:rsidRPr="002B13AF" w:rsidRDefault="0044045B" w:rsidP="0001044D">
      <w:pPr>
        <w:pStyle w:val="Style"/>
        <w:jc w:val="both"/>
        <w:textAlignment w:val="baseline"/>
        <w:rPr>
          <w:rFonts w:ascii="Garamond" w:hAnsi="Garamond"/>
          <w:b/>
          <w:w w:val="107"/>
          <w:sz w:val="28"/>
          <w:szCs w:val="28"/>
          <w:lang w:val="en-GB"/>
        </w:rPr>
      </w:pPr>
      <w:r w:rsidRPr="002B13AF">
        <w:rPr>
          <w:rFonts w:ascii="Garamond" w:hAnsi="Garamond"/>
          <w:b/>
          <w:w w:val="107"/>
          <w:sz w:val="28"/>
          <w:szCs w:val="28"/>
          <w:lang w:val="en-GB"/>
        </w:rPr>
        <w:t xml:space="preserve">The institutional framework </w:t>
      </w:r>
    </w:p>
    <w:p w:rsidR="0044045B" w:rsidRPr="002B13AF" w:rsidRDefault="0044045B" w:rsidP="0001044D">
      <w:pPr>
        <w:pStyle w:val="Style"/>
        <w:jc w:val="both"/>
        <w:textAlignment w:val="baseline"/>
        <w:rPr>
          <w:rFonts w:ascii="Garamond" w:hAnsi="Garamond"/>
          <w:b/>
          <w:w w:val="107"/>
          <w:sz w:val="28"/>
          <w:szCs w:val="28"/>
          <w:lang w:val="en-GB"/>
        </w:rPr>
      </w:pPr>
      <w:r w:rsidRPr="002B13AF">
        <w:rPr>
          <w:rFonts w:ascii="Garamond" w:hAnsi="Garamond"/>
          <w:b/>
          <w:w w:val="107"/>
          <w:sz w:val="28"/>
          <w:szCs w:val="28"/>
          <w:lang w:val="en-GB"/>
        </w:rPr>
        <w:t>of Bosnia and Herzegovina</w:t>
      </w:r>
      <w:r w:rsidR="001E2AE2" w:rsidRPr="002B13AF">
        <w:rPr>
          <w:rFonts w:ascii="Garamond" w:hAnsi="Garamond"/>
          <w:b/>
          <w:w w:val="107"/>
          <w:sz w:val="28"/>
          <w:szCs w:val="28"/>
          <w:lang w:val="en-GB"/>
        </w:rPr>
        <w:t>'s foreign policy</w:t>
      </w:r>
    </w:p>
    <w:p w:rsidR="00021C3B" w:rsidRPr="002B13AF" w:rsidRDefault="00021C3B" w:rsidP="0001044D">
      <w:pPr>
        <w:pStyle w:val="Style"/>
        <w:jc w:val="both"/>
        <w:textAlignment w:val="baseline"/>
        <w:rPr>
          <w:rFonts w:ascii="Garamond" w:hAnsi="Garamond"/>
          <w:lang w:val="en-GB"/>
        </w:rPr>
      </w:pPr>
    </w:p>
    <w:p w:rsidR="00AD01BB" w:rsidRPr="002B13AF" w:rsidRDefault="00AD01BB" w:rsidP="0001044D">
      <w:pPr>
        <w:pStyle w:val="Style"/>
        <w:jc w:val="both"/>
        <w:textAlignment w:val="baseline"/>
        <w:rPr>
          <w:rFonts w:ascii="Garamond" w:hAnsi="Garamond"/>
          <w:lang w:val="en-GB"/>
        </w:rPr>
      </w:pPr>
      <w:r w:rsidRPr="002B13AF">
        <w:rPr>
          <w:rFonts w:ascii="Garamond" w:hAnsi="Garamond"/>
          <w:lang w:val="en-GB"/>
        </w:rPr>
        <w:t>The conduct of Bosnia and Herzegovina's foreign policy is based on Article V of the Constitution of Bosnia and Herzegovina. Pursuant to this article, the conduct of foreign policy fall</w:t>
      </w:r>
      <w:r w:rsidR="00D72FD5" w:rsidRPr="002B13AF">
        <w:rPr>
          <w:rFonts w:ascii="Garamond" w:hAnsi="Garamond"/>
          <w:lang w:val="en-GB"/>
        </w:rPr>
        <w:t>s</w:t>
      </w:r>
      <w:r w:rsidRPr="002B13AF">
        <w:rPr>
          <w:rFonts w:ascii="Garamond" w:hAnsi="Garamond"/>
          <w:lang w:val="en-GB"/>
        </w:rPr>
        <w:t xml:space="preserve"> within the competenc</w:t>
      </w:r>
      <w:r w:rsidR="00D72FD5" w:rsidRPr="002B13AF">
        <w:rPr>
          <w:rFonts w:ascii="Garamond" w:hAnsi="Garamond"/>
          <w:lang w:val="en-GB"/>
        </w:rPr>
        <w:t>ies</w:t>
      </w:r>
      <w:r w:rsidRPr="002B13AF">
        <w:rPr>
          <w:rFonts w:ascii="Garamond" w:hAnsi="Garamond"/>
          <w:lang w:val="en-GB"/>
        </w:rPr>
        <w:t xml:space="preserve"> of the Presidency of Bosnia and Herzegovina.</w:t>
      </w:r>
    </w:p>
    <w:p w:rsidR="00AD01BB" w:rsidRPr="002B13AF" w:rsidRDefault="00AD01BB" w:rsidP="0001044D">
      <w:pPr>
        <w:pStyle w:val="Style"/>
        <w:jc w:val="both"/>
        <w:textAlignment w:val="baseline"/>
        <w:rPr>
          <w:rFonts w:ascii="Garamond" w:hAnsi="Garamond"/>
          <w:lang w:val="en-GB"/>
        </w:rPr>
      </w:pPr>
    </w:p>
    <w:p w:rsidR="00840AAB" w:rsidRPr="002B13AF" w:rsidRDefault="00AD01BB" w:rsidP="0001044D">
      <w:pPr>
        <w:pStyle w:val="Style"/>
        <w:jc w:val="both"/>
        <w:textAlignment w:val="baseline"/>
        <w:rPr>
          <w:rFonts w:ascii="Garamond" w:hAnsi="Garamond"/>
          <w:lang w:val="en-GB"/>
        </w:rPr>
      </w:pPr>
      <w:r w:rsidRPr="002B13AF">
        <w:rPr>
          <w:rFonts w:ascii="Garamond" w:hAnsi="Garamond"/>
          <w:lang w:val="en-GB"/>
        </w:rPr>
        <w:t xml:space="preserve">The constitutional competencies of the Presidency of Bosnia and Herzegovina include representing Bosnia and Herzegovina in international and European organizations and institutions, </w:t>
      </w:r>
      <w:r w:rsidR="001F0286" w:rsidRPr="002B13AF">
        <w:rPr>
          <w:rFonts w:ascii="Garamond" w:hAnsi="Garamond"/>
          <w:lang w:val="en-GB"/>
        </w:rPr>
        <w:t>seeking membership status in the international organizations and institutions in which BiH is not a member, conducting negotiations on concluding international agreements on behalf of Bosnia and Herzegovina, cancelling, a</w:t>
      </w:r>
      <w:r w:rsidR="00840AAB" w:rsidRPr="002B13AF">
        <w:rPr>
          <w:rFonts w:ascii="Garamond" w:hAnsi="Garamond"/>
          <w:lang w:val="en-GB"/>
        </w:rPr>
        <w:t xml:space="preserve">s well as ratifying such agreements </w:t>
      </w:r>
      <w:r w:rsidR="001F0286" w:rsidRPr="002B13AF">
        <w:rPr>
          <w:rFonts w:ascii="Garamond" w:hAnsi="Garamond"/>
          <w:lang w:val="en-GB"/>
        </w:rPr>
        <w:t xml:space="preserve">pursuant to the endorsement of the Parliamentary </w:t>
      </w:r>
      <w:r w:rsidR="002B13AF" w:rsidRPr="002B13AF">
        <w:rPr>
          <w:rFonts w:ascii="Garamond" w:hAnsi="Garamond"/>
          <w:lang w:val="en-GB"/>
        </w:rPr>
        <w:t>Assembly</w:t>
      </w:r>
      <w:r w:rsidR="001F0286" w:rsidRPr="002B13AF">
        <w:rPr>
          <w:rFonts w:ascii="Garamond" w:hAnsi="Garamond"/>
          <w:lang w:val="en-GB"/>
        </w:rPr>
        <w:t xml:space="preserve"> of Bosnia and Herzegovina</w:t>
      </w:r>
      <w:r w:rsidR="00840AAB" w:rsidRPr="002B13AF">
        <w:rPr>
          <w:rFonts w:ascii="Garamond" w:hAnsi="Garamond"/>
          <w:lang w:val="en-GB"/>
        </w:rPr>
        <w:t xml:space="preserve">. </w:t>
      </w:r>
    </w:p>
    <w:p w:rsidR="00840AAB" w:rsidRPr="002B13AF" w:rsidRDefault="00840AAB" w:rsidP="0001044D">
      <w:pPr>
        <w:pStyle w:val="Style"/>
        <w:jc w:val="both"/>
        <w:textAlignment w:val="baseline"/>
        <w:rPr>
          <w:rFonts w:ascii="Garamond" w:hAnsi="Garamond"/>
          <w:lang w:val="en-GB"/>
        </w:rPr>
      </w:pPr>
    </w:p>
    <w:p w:rsidR="001F0286" w:rsidRPr="002B13AF" w:rsidRDefault="001F0286" w:rsidP="0001044D">
      <w:pPr>
        <w:pStyle w:val="Style"/>
        <w:jc w:val="both"/>
        <w:textAlignment w:val="baseline"/>
        <w:rPr>
          <w:rFonts w:ascii="Garamond" w:hAnsi="Garamond"/>
          <w:lang w:val="en-GB"/>
        </w:rPr>
      </w:pPr>
      <w:r w:rsidRPr="002B13AF">
        <w:rPr>
          <w:rFonts w:ascii="Garamond" w:hAnsi="Garamond"/>
          <w:lang w:val="en-GB"/>
        </w:rPr>
        <w:t>According to the said article of the Constitution, the Presidency of Bosnia and Herzegovina is also a competent institution for appointing ambassadors and other international representatives of Bosnia and Herzegovina.</w:t>
      </w:r>
    </w:p>
    <w:p w:rsidR="001F0286" w:rsidRPr="002B13AF" w:rsidRDefault="001F0286" w:rsidP="0001044D">
      <w:pPr>
        <w:pStyle w:val="Style"/>
        <w:jc w:val="both"/>
        <w:textAlignment w:val="baseline"/>
        <w:rPr>
          <w:rFonts w:ascii="Garamond" w:hAnsi="Garamond"/>
          <w:color w:val="FF0000"/>
          <w:lang w:val="en-GB"/>
        </w:rPr>
      </w:pPr>
    </w:p>
    <w:p w:rsidR="001F0286" w:rsidRPr="002B13AF" w:rsidRDefault="001F0286" w:rsidP="0001044D">
      <w:pPr>
        <w:pStyle w:val="Style"/>
        <w:jc w:val="both"/>
        <w:rPr>
          <w:rFonts w:ascii="Garamond" w:hAnsi="Garamond"/>
          <w:lang w:val="en-GB"/>
        </w:rPr>
      </w:pPr>
      <w:r w:rsidRPr="002B13AF">
        <w:rPr>
          <w:rFonts w:ascii="Garamond" w:hAnsi="Garamond"/>
          <w:lang w:val="en-GB"/>
        </w:rPr>
        <w:t xml:space="preserve">Pursuant to the regulations </w:t>
      </w:r>
      <w:r w:rsidR="00E109A7" w:rsidRPr="002B13AF">
        <w:rPr>
          <w:rFonts w:ascii="Garamond" w:hAnsi="Garamond"/>
          <w:lang w:val="en-GB"/>
        </w:rPr>
        <w:t>set out in t</w:t>
      </w:r>
      <w:r w:rsidRPr="002B13AF">
        <w:rPr>
          <w:rFonts w:ascii="Garamond" w:hAnsi="Garamond"/>
          <w:lang w:val="en-GB"/>
        </w:rPr>
        <w:t xml:space="preserve">he Law on Ministries and Other Administrative Bodies of Bosnia and Herzegovina, the Ministry of Foreign Affairs of Bosnia and Herzegovina, in accordance with the guidelines of the Presidency of Bosnia and Herzegovina, is in charge, primarily, of the conduct of the set </w:t>
      </w:r>
      <w:r w:rsidR="00E109A7" w:rsidRPr="002B13AF">
        <w:rPr>
          <w:rFonts w:ascii="Garamond" w:hAnsi="Garamond"/>
          <w:lang w:val="en-GB"/>
        </w:rPr>
        <w:t xml:space="preserve">foreign </w:t>
      </w:r>
      <w:r w:rsidRPr="002B13AF">
        <w:rPr>
          <w:rFonts w:ascii="Garamond" w:hAnsi="Garamond"/>
          <w:lang w:val="en-GB"/>
        </w:rPr>
        <w:t>policy of Bosnia and Herzegovina, development of international relations, represent</w:t>
      </w:r>
      <w:r w:rsidR="00E109A7" w:rsidRPr="002B13AF">
        <w:rPr>
          <w:rFonts w:ascii="Garamond" w:hAnsi="Garamond"/>
          <w:lang w:val="en-GB"/>
        </w:rPr>
        <w:t xml:space="preserve">ing </w:t>
      </w:r>
      <w:r w:rsidRPr="002B13AF">
        <w:rPr>
          <w:rFonts w:ascii="Garamond" w:hAnsi="Garamond"/>
          <w:lang w:val="en-GB"/>
        </w:rPr>
        <w:t>Bosnia and Herzegovina in diplomatic relations, direct communication with foreign diplomatic and consular representative missions (DCM) accre</w:t>
      </w:r>
      <w:r w:rsidR="00E109A7" w:rsidRPr="002B13AF">
        <w:rPr>
          <w:rFonts w:ascii="Garamond" w:hAnsi="Garamond"/>
          <w:lang w:val="en-GB"/>
        </w:rPr>
        <w:t>d</w:t>
      </w:r>
      <w:r w:rsidRPr="002B13AF">
        <w:rPr>
          <w:rFonts w:ascii="Garamond" w:hAnsi="Garamond"/>
          <w:lang w:val="en-GB"/>
        </w:rPr>
        <w:t xml:space="preserve">ited in Bosnia and Herzegovina, cooperation with the international organizations, guiding and harmonizing the work of the DCMs of Bosnia and Herzegovina abroad, preparing and organizing international visits and meetings, preparing bilateral and multilateral agreements, implementing </w:t>
      </w:r>
      <w:r w:rsidR="00CD5620" w:rsidRPr="002B13AF">
        <w:rPr>
          <w:rFonts w:ascii="Garamond" w:hAnsi="Garamond"/>
          <w:lang w:val="en-GB"/>
        </w:rPr>
        <w:t xml:space="preserve">activities related to the </w:t>
      </w:r>
      <w:r w:rsidR="00CD5620" w:rsidRPr="002B13AF">
        <w:rPr>
          <w:rFonts w:ascii="Garamond" w:hAnsi="Garamond"/>
          <w:lang w:val="en-GB"/>
        </w:rPr>
        <w:lastRenderedPageBreak/>
        <w:t xml:space="preserve">protection of rights and interests of the nationals of Bosnia and Herzegovina residing abroad on either permanent or temporary basis, </w:t>
      </w:r>
      <w:r w:rsidR="00E109A7" w:rsidRPr="002B13AF">
        <w:rPr>
          <w:rFonts w:ascii="Garamond" w:hAnsi="Garamond"/>
          <w:lang w:val="en-GB"/>
        </w:rPr>
        <w:t xml:space="preserve">as well as </w:t>
      </w:r>
      <w:r w:rsidR="00CD5620" w:rsidRPr="002B13AF">
        <w:rPr>
          <w:rFonts w:ascii="Garamond" w:hAnsi="Garamond"/>
          <w:lang w:val="en-GB"/>
        </w:rPr>
        <w:t xml:space="preserve">of domestic legal persons abroad, and, in accordance with the competent ministries and institutions of Bosnia and Herzegovina, </w:t>
      </w:r>
      <w:r w:rsidR="00E109A7" w:rsidRPr="002B13AF">
        <w:rPr>
          <w:rFonts w:ascii="Garamond" w:hAnsi="Garamond"/>
          <w:lang w:val="en-GB"/>
        </w:rPr>
        <w:t xml:space="preserve">monitoring and </w:t>
      </w:r>
      <w:r w:rsidR="002B13AF" w:rsidRPr="002B13AF">
        <w:rPr>
          <w:rFonts w:ascii="Garamond" w:hAnsi="Garamond"/>
          <w:lang w:val="en-GB"/>
        </w:rPr>
        <w:t>analyzing</w:t>
      </w:r>
      <w:r w:rsidR="00E109A7" w:rsidRPr="002B13AF">
        <w:rPr>
          <w:rFonts w:ascii="Garamond" w:hAnsi="Garamond"/>
          <w:lang w:val="en-GB"/>
        </w:rPr>
        <w:t xml:space="preserve"> </w:t>
      </w:r>
      <w:r w:rsidR="00CD5620" w:rsidRPr="002B13AF">
        <w:rPr>
          <w:rFonts w:ascii="Garamond" w:hAnsi="Garamond"/>
          <w:lang w:val="en-GB"/>
        </w:rPr>
        <w:t>the international economic developments</w:t>
      </w:r>
      <w:r w:rsidR="00E109A7" w:rsidRPr="002B13AF">
        <w:rPr>
          <w:rFonts w:ascii="Garamond" w:hAnsi="Garamond"/>
          <w:lang w:val="en-GB"/>
        </w:rPr>
        <w:t>,</w:t>
      </w:r>
      <w:r w:rsidR="00CD5620" w:rsidRPr="002B13AF">
        <w:rPr>
          <w:rFonts w:ascii="Garamond" w:hAnsi="Garamond"/>
          <w:lang w:val="en-GB"/>
        </w:rPr>
        <w:t xml:space="preserve"> a</w:t>
      </w:r>
      <w:r w:rsidR="00FF4E5B" w:rsidRPr="002B13AF">
        <w:rPr>
          <w:rFonts w:ascii="Garamond" w:hAnsi="Garamond"/>
          <w:lang w:val="en-GB"/>
        </w:rPr>
        <w:t xml:space="preserve">s well as </w:t>
      </w:r>
      <w:r w:rsidR="00CD5620" w:rsidRPr="002B13AF">
        <w:rPr>
          <w:rFonts w:ascii="Garamond" w:hAnsi="Garamond"/>
          <w:lang w:val="en-GB"/>
        </w:rPr>
        <w:t xml:space="preserve"> enhancing, develop</w:t>
      </w:r>
      <w:r w:rsidR="00E109A7" w:rsidRPr="002B13AF">
        <w:rPr>
          <w:rFonts w:ascii="Garamond" w:hAnsi="Garamond"/>
          <w:lang w:val="en-GB"/>
        </w:rPr>
        <w:t>i</w:t>
      </w:r>
      <w:r w:rsidR="00CD5620" w:rsidRPr="002B13AF">
        <w:rPr>
          <w:rFonts w:ascii="Garamond" w:hAnsi="Garamond"/>
          <w:lang w:val="en-GB"/>
        </w:rPr>
        <w:t xml:space="preserve">ng and harmonizing </w:t>
      </w:r>
      <w:r w:rsidR="00FF4E5B" w:rsidRPr="002B13AF">
        <w:rPr>
          <w:rFonts w:ascii="Garamond" w:hAnsi="Garamond"/>
          <w:lang w:val="en-GB"/>
        </w:rPr>
        <w:t xml:space="preserve">the </w:t>
      </w:r>
      <w:r w:rsidR="00CD5620" w:rsidRPr="002B13AF">
        <w:rPr>
          <w:rFonts w:ascii="Garamond" w:hAnsi="Garamond"/>
          <w:lang w:val="en-GB"/>
        </w:rPr>
        <w:t xml:space="preserve">cooperation with the diaspora from Bosnia and Herzegovina.  </w:t>
      </w:r>
    </w:p>
    <w:p w:rsidR="001F0286" w:rsidRPr="002B13AF" w:rsidRDefault="001F0286" w:rsidP="0001044D">
      <w:pPr>
        <w:pStyle w:val="Style"/>
        <w:jc w:val="both"/>
        <w:rPr>
          <w:rFonts w:ascii="Garamond" w:hAnsi="Garamond"/>
          <w:lang w:val="en-GB"/>
        </w:rPr>
      </w:pPr>
    </w:p>
    <w:p w:rsidR="00CD5620" w:rsidRPr="002B13AF" w:rsidRDefault="00106E04" w:rsidP="0001044D">
      <w:pPr>
        <w:pStyle w:val="Style"/>
        <w:jc w:val="both"/>
        <w:textAlignment w:val="baseline"/>
        <w:rPr>
          <w:rFonts w:ascii="Garamond" w:hAnsi="Garamond"/>
          <w:lang w:val="en-GB"/>
        </w:rPr>
      </w:pPr>
      <w:r w:rsidRPr="002B13AF">
        <w:rPr>
          <w:rFonts w:ascii="Garamond" w:hAnsi="Garamond"/>
          <w:lang w:val="en-GB"/>
        </w:rPr>
        <w:t xml:space="preserve">In order to achieve this, it is necessary to </w:t>
      </w:r>
      <w:r w:rsidR="00653A29" w:rsidRPr="002B13AF">
        <w:rPr>
          <w:rFonts w:ascii="Garamond" w:hAnsi="Garamond"/>
          <w:lang w:val="en-GB"/>
        </w:rPr>
        <w:t xml:space="preserve">train diplomatic cadre continually, which, in addition to an intense cooperation with the diplomatic academies of the partner countries, also implies undertaking necessary steps by the Ministry of Foreign Affairs of Bosnia and Herzegovina to establish the Diplomatic Academy of the Ministry of Foreign Affairs of Bosnia and Herzegovina. </w:t>
      </w:r>
    </w:p>
    <w:p w:rsidR="00653A29" w:rsidRPr="002B13AF" w:rsidRDefault="00653A29" w:rsidP="0001044D">
      <w:pPr>
        <w:pStyle w:val="Style"/>
        <w:jc w:val="both"/>
        <w:textAlignment w:val="baseline"/>
        <w:rPr>
          <w:rFonts w:ascii="Garamond" w:hAnsi="Garamond"/>
          <w:lang w:val="en-GB"/>
        </w:rPr>
      </w:pPr>
    </w:p>
    <w:p w:rsidR="00653A29" w:rsidRPr="002B13AF" w:rsidRDefault="002B13AF" w:rsidP="0001044D">
      <w:pPr>
        <w:pStyle w:val="Style"/>
        <w:jc w:val="both"/>
        <w:textAlignment w:val="baseline"/>
        <w:rPr>
          <w:rFonts w:ascii="Garamond" w:hAnsi="Garamond"/>
          <w:lang w:val="en-GB"/>
        </w:rPr>
      </w:pPr>
      <w:r w:rsidRPr="002B13AF">
        <w:rPr>
          <w:rFonts w:ascii="Garamond" w:hAnsi="Garamond"/>
          <w:lang w:val="en-GB"/>
        </w:rPr>
        <w:t>The Commission on Foreign Affairs of the Parliamentary Assembly of Bosnia and Herzegovina, being a part of the legislative body, is in charge of supervising the conduct of Bosnia and Herzegovina's foreign policy, monitoring and controlling the conduct of foreign policy by the Presidency of Bosnia and Herzegovina and the Council of Ministers of Bosnia and Herzegovina, and discussing the issues on inter</w:t>
      </w:r>
      <w:r>
        <w:rPr>
          <w:rFonts w:ascii="Garamond" w:hAnsi="Garamond"/>
          <w:lang w:val="en-GB"/>
        </w:rPr>
        <w:t>-</w:t>
      </w:r>
      <w:r w:rsidRPr="002B13AF">
        <w:rPr>
          <w:rFonts w:ascii="Garamond" w:hAnsi="Garamond"/>
          <w:lang w:val="en-GB"/>
        </w:rPr>
        <w:t xml:space="preserve">parliamentary cooperation with the counterpart parliamentary commissions of other countries. </w:t>
      </w:r>
    </w:p>
    <w:p w:rsidR="00653A29" w:rsidRPr="002B13AF" w:rsidRDefault="00653A29" w:rsidP="0001044D">
      <w:pPr>
        <w:pStyle w:val="Style"/>
        <w:jc w:val="both"/>
        <w:textAlignment w:val="baseline"/>
        <w:rPr>
          <w:rFonts w:ascii="Garamond" w:hAnsi="Garamond"/>
          <w:lang w:val="en-GB"/>
        </w:rPr>
      </w:pPr>
    </w:p>
    <w:p w:rsidR="00340C62" w:rsidRPr="002B13AF" w:rsidRDefault="00340C62" w:rsidP="0001044D">
      <w:pPr>
        <w:pStyle w:val="Style"/>
        <w:ind w:left="38"/>
        <w:jc w:val="both"/>
        <w:textAlignment w:val="baseline"/>
        <w:rPr>
          <w:rFonts w:ascii="Garamond" w:hAnsi="Garamond"/>
          <w:lang w:val="en-GB"/>
        </w:rPr>
      </w:pPr>
      <w:r w:rsidRPr="002B13AF">
        <w:rPr>
          <w:rFonts w:ascii="Garamond" w:hAnsi="Garamond"/>
          <w:lang w:val="en-GB"/>
        </w:rPr>
        <w:t xml:space="preserve">Other institutions and organizations participate, within their respective constitutional and legislative competencies, in the implementation of the foreign policy of Bosnia and Herzegovina. </w:t>
      </w:r>
    </w:p>
    <w:p w:rsidR="00340C62" w:rsidRPr="002B13AF" w:rsidRDefault="00340C62" w:rsidP="0001044D">
      <w:pPr>
        <w:pStyle w:val="Style"/>
        <w:ind w:left="38"/>
        <w:jc w:val="both"/>
        <w:textAlignment w:val="baseline"/>
        <w:rPr>
          <w:rFonts w:ascii="Garamond" w:hAnsi="Garamond"/>
          <w:color w:val="FF0000"/>
          <w:lang w:val="en-GB"/>
        </w:rPr>
      </w:pPr>
    </w:p>
    <w:p w:rsidR="00653A29" w:rsidRPr="002B13AF" w:rsidRDefault="00653A29" w:rsidP="0001044D">
      <w:pPr>
        <w:pStyle w:val="Style"/>
        <w:ind w:left="10"/>
        <w:textAlignment w:val="baseline"/>
        <w:rPr>
          <w:rFonts w:ascii="Garamond" w:hAnsi="Garamond"/>
          <w:b/>
          <w:iCs/>
          <w:w w:val="114"/>
          <w:sz w:val="28"/>
          <w:szCs w:val="28"/>
          <w:lang w:val="en-GB"/>
        </w:rPr>
      </w:pPr>
      <w:r w:rsidRPr="002B13AF">
        <w:rPr>
          <w:rFonts w:ascii="Garamond" w:hAnsi="Garamond"/>
          <w:b/>
          <w:iCs/>
          <w:w w:val="114"/>
          <w:sz w:val="28"/>
          <w:szCs w:val="28"/>
          <w:lang w:val="en-GB"/>
        </w:rPr>
        <w:t>The pillars of Bosnia and Herzegovina's foreign policy</w:t>
      </w:r>
    </w:p>
    <w:p w:rsidR="00021C3B" w:rsidRPr="002B13AF" w:rsidRDefault="00021C3B" w:rsidP="0001044D">
      <w:pPr>
        <w:pStyle w:val="Style"/>
        <w:ind w:left="10"/>
        <w:textAlignment w:val="baseline"/>
        <w:rPr>
          <w:rFonts w:ascii="Garamond" w:hAnsi="Garamond"/>
          <w:lang w:val="en-GB"/>
        </w:rPr>
      </w:pPr>
    </w:p>
    <w:p w:rsidR="000C1D75" w:rsidRPr="002B13AF" w:rsidRDefault="000C1D75" w:rsidP="001821E7">
      <w:pPr>
        <w:pStyle w:val="Style"/>
        <w:ind w:left="5"/>
        <w:jc w:val="both"/>
        <w:textAlignment w:val="baseline"/>
        <w:rPr>
          <w:rFonts w:ascii="Garamond" w:hAnsi="Garamond"/>
          <w:lang w:val="en-GB"/>
        </w:rPr>
      </w:pPr>
      <w:r w:rsidRPr="002B13AF">
        <w:rPr>
          <w:rFonts w:ascii="Garamond" w:hAnsi="Garamond"/>
          <w:lang w:val="en-GB"/>
        </w:rPr>
        <w:t xml:space="preserve">The pillars of Bosnia and Herzegovina's foreign policy are the strategic </w:t>
      </w:r>
      <w:r w:rsidR="002B13AF" w:rsidRPr="002B13AF">
        <w:rPr>
          <w:rFonts w:ascii="Garamond" w:hAnsi="Garamond"/>
          <w:lang w:val="en-GB"/>
        </w:rPr>
        <w:t>directions</w:t>
      </w:r>
      <w:r w:rsidR="00784674" w:rsidRPr="002B13AF">
        <w:rPr>
          <w:rFonts w:ascii="Garamond" w:hAnsi="Garamond"/>
          <w:lang w:val="en-GB"/>
        </w:rPr>
        <w:t xml:space="preserve"> of Bosnia and Herzegovina</w:t>
      </w:r>
      <w:r w:rsidR="00FA4AF7" w:rsidRPr="002B13AF">
        <w:rPr>
          <w:rFonts w:ascii="Garamond" w:hAnsi="Garamond"/>
          <w:lang w:val="en-GB"/>
        </w:rPr>
        <w:t>'s foreign policy</w:t>
      </w:r>
      <w:r w:rsidR="00784674" w:rsidRPr="002B13AF">
        <w:rPr>
          <w:rFonts w:ascii="Garamond" w:hAnsi="Garamond"/>
          <w:lang w:val="en-GB"/>
        </w:rPr>
        <w:t xml:space="preserve"> operation based on the said principles and institutional arrangements, within which </w:t>
      </w:r>
      <w:r w:rsidR="00FA4AF7" w:rsidRPr="002B13AF">
        <w:rPr>
          <w:rFonts w:ascii="Garamond" w:hAnsi="Garamond"/>
          <w:lang w:val="en-GB"/>
        </w:rPr>
        <w:t xml:space="preserve">the </w:t>
      </w:r>
      <w:r w:rsidR="00784674" w:rsidRPr="002B13AF">
        <w:rPr>
          <w:rFonts w:ascii="Garamond" w:hAnsi="Garamond"/>
          <w:lang w:val="en-GB"/>
        </w:rPr>
        <w:t xml:space="preserve">priorities and objectives </w:t>
      </w:r>
      <w:r w:rsidR="00FA4AF7" w:rsidRPr="002B13AF">
        <w:rPr>
          <w:rFonts w:ascii="Garamond" w:hAnsi="Garamond"/>
          <w:lang w:val="en-GB"/>
        </w:rPr>
        <w:t xml:space="preserve">concerned </w:t>
      </w:r>
      <w:r w:rsidR="00784674" w:rsidRPr="002B13AF">
        <w:rPr>
          <w:rFonts w:ascii="Garamond" w:hAnsi="Garamond"/>
          <w:lang w:val="en-GB"/>
        </w:rPr>
        <w:t xml:space="preserve">will be pursued. It is necessary to view these </w:t>
      </w:r>
      <w:r w:rsidR="00FA4AF7" w:rsidRPr="002B13AF">
        <w:rPr>
          <w:rFonts w:ascii="Garamond" w:hAnsi="Garamond"/>
          <w:lang w:val="en-GB"/>
        </w:rPr>
        <w:t xml:space="preserve">priorities and objectives </w:t>
      </w:r>
      <w:r w:rsidR="00784674" w:rsidRPr="002B13AF">
        <w:rPr>
          <w:rFonts w:ascii="Garamond" w:hAnsi="Garamond"/>
          <w:lang w:val="en-GB"/>
        </w:rPr>
        <w:t>not as stati</w:t>
      </w:r>
      <w:r w:rsidR="00FA4AF7" w:rsidRPr="002B13AF">
        <w:rPr>
          <w:rFonts w:ascii="Garamond" w:hAnsi="Garamond"/>
          <w:lang w:val="en-GB"/>
        </w:rPr>
        <w:t>c</w:t>
      </w:r>
      <w:r w:rsidR="00784674" w:rsidRPr="002B13AF">
        <w:rPr>
          <w:rFonts w:ascii="Garamond" w:hAnsi="Garamond"/>
          <w:lang w:val="en-GB"/>
        </w:rPr>
        <w:t xml:space="preserve"> desc</w:t>
      </w:r>
      <w:r w:rsidR="00FA4AF7" w:rsidRPr="002B13AF">
        <w:rPr>
          <w:rFonts w:ascii="Garamond" w:hAnsi="Garamond"/>
          <w:lang w:val="en-GB"/>
        </w:rPr>
        <w:t>riptions of foreign policy but a</w:t>
      </w:r>
      <w:r w:rsidR="00784674" w:rsidRPr="002B13AF">
        <w:rPr>
          <w:rFonts w:ascii="Garamond" w:hAnsi="Garamond"/>
          <w:lang w:val="en-GB"/>
        </w:rPr>
        <w:t>s dynamic trajectories and guidelines within which active policies are developed towards the European Union, NAT</w:t>
      </w:r>
      <w:r w:rsidR="00DE5137" w:rsidRPr="002B13AF">
        <w:rPr>
          <w:rFonts w:ascii="Garamond" w:hAnsi="Garamond"/>
          <w:lang w:val="en-GB"/>
        </w:rPr>
        <w:t>O</w:t>
      </w:r>
      <w:r w:rsidR="00784674" w:rsidRPr="002B13AF">
        <w:rPr>
          <w:rFonts w:ascii="Garamond" w:hAnsi="Garamond"/>
          <w:lang w:val="en-GB"/>
        </w:rPr>
        <w:t xml:space="preserve">, the region, global issues, international organizations, etc. </w:t>
      </w:r>
      <w:r w:rsidR="00E37046" w:rsidRPr="002B13AF">
        <w:rPr>
          <w:rFonts w:ascii="Garamond" w:hAnsi="Garamond"/>
          <w:lang w:val="en-GB"/>
        </w:rPr>
        <w:t>Therefore the priorities and contents o</w:t>
      </w:r>
      <w:r w:rsidR="00FA4AF7" w:rsidRPr="002B13AF">
        <w:rPr>
          <w:rFonts w:ascii="Garamond" w:hAnsi="Garamond"/>
          <w:lang w:val="en-GB"/>
        </w:rPr>
        <w:t>f</w:t>
      </w:r>
      <w:r w:rsidR="00E37046" w:rsidRPr="002B13AF">
        <w:rPr>
          <w:rFonts w:ascii="Garamond" w:hAnsi="Garamond"/>
          <w:lang w:val="en-GB"/>
        </w:rPr>
        <w:t xml:space="preserve"> the foreign policy pillars are mutually </w:t>
      </w:r>
      <w:r w:rsidR="002B13AF" w:rsidRPr="002B13AF">
        <w:rPr>
          <w:rFonts w:ascii="Garamond" w:hAnsi="Garamond"/>
          <w:lang w:val="en-GB"/>
        </w:rPr>
        <w:t>intertwined</w:t>
      </w:r>
      <w:r w:rsidR="00E37046" w:rsidRPr="002B13AF">
        <w:rPr>
          <w:rFonts w:ascii="Garamond" w:hAnsi="Garamond"/>
          <w:lang w:val="en-GB"/>
        </w:rPr>
        <w:t xml:space="preserve"> and </w:t>
      </w:r>
      <w:r w:rsidR="002B13AF" w:rsidRPr="002B13AF">
        <w:rPr>
          <w:rFonts w:ascii="Garamond" w:hAnsi="Garamond"/>
          <w:lang w:val="en-GB"/>
        </w:rPr>
        <w:t>compatible</w:t>
      </w:r>
      <w:r w:rsidR="00E37046" w:rsidRPr="002B13AF">
        <w:rPr>
          <w:rFonts w:ascii="Garamond" w:hAnsi="Garamond"/>
          <w:lang w:val="en-GB"/>
        </w:rPr>
        <w:t>, while at the same time reflecting the</w:t>
      </w:r>
      <w:r w:rsidR="00FA4AF7" w:rsidRPr="002B13AF">
        <w:rPr>
          <w:rFonts w:ascii="Garamond" w:hAnsi="Garamond"/>
          <w:lang w:val="en-GB"/>
        </w:rPr>
        <w:t xml:space="preserve"> </w:t>
      </w:r>
      <w:r w:rsidR="00E37046" w:rsidRPr="002B13AF">
        <w:rPr>
          <w:rFonts w:ascii="Garamond" w:hAnsi="Garamond"/>
          <w:lang w:val="en-GB"/>
        </w:rPr>
        <w:t>complexity of</w:t>
      </w:r>
      <w:r w:rsidR="00FA4AF7" w:rsidRPr="002B13AF">
        <w:rPr>
          <w:rFonts w:ascii="Garamond" w:hAnsi="Garamond"/>
          <w:lang w:val="en-GB"/>
        </w:rPr>
        <w:t xml:space="preserve"> current </w:t>
      </w:r>
      <w:r w:rsidR="002B13AF" w:rsidRPr="002B13AF">
        <w:rPr>
          <w:rFonts w:ascii="Garamond" w:hAnsi="Garamond"/>
          <w:lang w:val="en-GB"/>
        </w:rPr>
        <w:t>international</w:t>
      </w:r>
      <w:r w:rsidR="00E37046" w:rsidRPr="002B13AF">
        <w:rPr>
          <w:rFonts w:ascii="Garamond" w:hAnsi="Garamond"/>
          <w:lang w:val="en-GB"/>
        </w:rPr>
        <w:t xml:space="preserve"> relations</w:t>
      </w:r>
      <w:r w:rsidR="00FA4AF7" w:rsidRPr="002B13AF">
        <w:rPr>
          <w:rFonts w:ascii="Garamond" w:hAnsi="Garamond"/>
          <w:lang w:val="en-GB"/>
        </w:rPr>
        <w:t>,</w:t>
      </w:r>
      <w:r w:rsidR="00E37046" w:rsidRPr="002B13AF">
        <w:rPr>
          <w:rFonts w:ascii="Garamond" w:hAnsi="Garamond"/>
          <w:lang w:val="en-GB"/>
        </w:rPr>
        <w:t xml:space="preserve"> as well as the position of smaller countries within these relations. </w:t>
      </w:r>
    </w:p>
    <w:p w:rsidR="000C1D75" w:rsidRPr="002B13AF" w:rsidRDefault="000C1D75" w:rsidP="001821E7">
      <w:pPr>
        <w:pStyle w:val="Style"/>
        <w:ind w:left="5"/>
        <w:jc w:val="both"/>
        <w:textAlignment w:val="baseline"/>
        <w:rPr>
          <w:rFonts w:ascii="Garamond" w:hAnsi="Garamond"/>
          <w:lang w:val="en-GB"/>
        </w:rPr>
      </w:pPr>
    </w:p>
    <w:p w:rsidR="00E37046" w:rsidRPr="002B13AF" w:rsidRDefault="00E37046" w:rsidP="00DE5137">
      <w:pPr>
        <w:pStyle w:val="Style"/>
        <w:jc w:val="both"/>
        <w:textAlignment w:val="baseline"/>
        <w:rPr>
          <w:rFonts w:ascii="Garamond" w:hAnsi="Garamond"/>
          <w:lang w:val="en-GB"/>
        </w:rPr>
      </w:pPr>
      <w:r w:rsidRPr="002B13AF">
        <w:rPr>
          <w:rFonts w:ascii="Garamond" w:hAnsi="Garamond"/>
          <w:lang w:val="en-GB"/>
        </w:rPr>
        <w:t xml:space="preserve">Pursuant to the said global, regional and local changes, as well as the analysis of the current Bosnia and Herzegovina's position in Europe and the </w:t>
      </w:r>
      <w:r w:rsidR="00FA4AF7" w:rsidRPr="002B13AF">
        <w:rPr>
          <w:rFonts w:ascii="Garamond" w:hAnsi="Garamond"/>
          <w:lang w:val="en-GB"/>
        </w:rPr>
        <w:t xml:space="preserve">rest of the </w:t>
      </w:r>
      <w:r w:rsidRPr="002B13AF">
        <w:rPr>
          <w:rFonts w:ascii="Garamond" w:hAnsi="Garamond"/>
          <w:lang w:val="en-GB"/>
        </w:rPr>
        <w:t xml:space="preserve">world alike, and based on the political consensus on the future of Bosnia and Herzegovina in </w:t>
      </w:r>
      <w:r w:rsidR="002B13AF" w:rsidRPr="002B13AF">
        <w:rPr>
          <w:rFonts w:ascii="Garamond" w:hAnsi="Garamond"/>
          <w:lang w:val="en-GB"/>
        </w:rPr>
        <w:t>international</w:t>
      </w:r>
      <w:r w:rsidRPr="002B13AF">
        <w:rPr>
          <w:rFonts w:ascii="Garamond" w:hAnsi="Garamond"/>
          <w:lang w:val="en-GB"/>
        </w:rPr>
        <w:t xml:space="preserve"> relations, the pillars of Bosnia and Herzegovina's foreign policy are:</w:t>
      </w:r>
    </w:p>
    <w:p w:rsidR="00E37046" w:rsidRPr="002B13AF" w:rsidRDefault="00E37046" w:rsidP="00DE5137">
      <w:pPr>
        <w:pStyle w:val="Style"/>
        <w:jc w:val="both"/>
        <w:textAlignment w:val="baseline"/>
        <w:rPr>
          <w:rFonts w:ascii="Garamond" w:hAnsi="Garamond"/>
          <w:lang w:val="en-GB"/>
        </w:rPr>
      </w:pPr>
    </w:p>
    <w:p w:rsidR="00DE5137" w:rsidRPr="002B13AF" w:rsidRDefault="00FA4AF7" w:rsidP="00E37046">
      <w:pPr>
        <w:pStyle w:val="Style"/>
        <w:numPr>
          <w:ilvl w:val="0"/>
          <w:numId w:val="21"/>
        </w:numPr>
        <w:jc w:val="both"/>
        <w:textAlignment w:val="baseline"/>
        <w:rPr>
          <w:rFonts w:ascii="Garamond" w:hAnsi="Garamond"/>
          <w:lang w:val="en-GB"/>
        </w:rPr>
      </w:pPr>
      <w:r w:rsidRPr="002B13AF">
        <w:rPr>
          <w:rFonts w:ascii="Garamond" w:hAnsi="Garamond"/>
          <w:lang w:val="en-GB"/>
        </w:rPr>
        <w:t>S</w:t>
      </w:r>
      <w:r w:rsidR="00E37046" w:rsidRPr="002B13AF">
        <w:rPr>
          <w:rFonts w:ascii="Garamond" w:hAnsi="Garamond"/>
          <w:lang w:val="en-GB"/>
        </w:rPr>
        <w:t>ecurity and stability,</w:t>
      </w:r>
    </w:p>
    <w:p w:rsidR="00E37046" w:rsidRPr="002B13AF" w:rsidRDefault="00FA4AF7" w:rsidP="00E37046">
      <w:pPr>
        <w:pStyle w:val="Style"/>
        <w:numPr>
          <w:ilvl w:val="0"/>
          <w:numId w:val="21"/>
        </w:numPr>
        <w:jc w:val="both"/>
        <w:textAlignment w:val="baseline"/>
        <w:rPr>
          <w:rFonts w:ascii="Garamond" w:hAnsi="Garamond"/>
          <w:lang w:val="en-GB"/>
        </w:rPr>
      </w:pPr>
      <w:r w:rsidRPr="002B13AF">
        <w:rPr>
          <w:rFonts w:ascii="Garamond" w:hAnsi="Garamond"/>
          <w:lang w:val="en-GB"/>
        </w:rPr>
        <w:t>E</w:t>
      </w:r>
      <w:r w:rsidR="00E37046" w:rsidRPr="002B13AF">
        <w:rPr>
          <w:rFonts w:ascii="Garamond" w:hAnsi="Garamond"/>
          <w:lang w:val="en-GB"/>
        </w:rPr>
        <w:t>conomic prosperity,</w:t>
      </w:r>
    </w:p>
    <w:p w:rsidR="00E37046" w:rsidRPr="002B13AF" w:rsidRDefault="00FA4AF7" w:rsidP="00E37046">
      <w:pPr>
        <w:pStyle w:val="Style"/>
        <w:numPr>
          <w:ilvl w:val="0"/>
          <w:numId w:val="21"/>
        </w:numPr>
        <w:jc w:val="both"/>
        <w:textAlignment w:val="baseline"/>
        <w:rPr>
          <w:rFonts w:ascii="Garamond" w:hAnsi="Garamond"/>
          <w:lang w:val="en-GB"/>
        </w:rPr>
      </w:pPr>
      <w:r w:rsidRPr="002B13AF">
        <w:rPr>
          <w:rFonts w:ascii="Garamond" w:hAnsi="Garamond"/>
          <w:lang w:val="en-GB"/>
        </w:rPr>
        <w:t>P</w:t>
      </w:r>
      <w:r w:rsidR="00E37046" w:rsidRPr="002B13AF">
        <w:rPr>
          <w:rFonts w:ascii="Garamond" w:hAnsi="Garamond"/>
          <w:lang w:val="en-GB"/>
        </w:rPr>
        <w:t>rotection of the interest of Bosnia and Herzegovina's nationals abroad</w:t>
      </w:r>
      <w:r w:rsidRPr="002B13AF">
        <w:rPr>
          <w:rFonts w:ascii="Garamond" w:hAnsi="Garamond"/>
          <w:lang w:val="en-GB"/>
        </w:rPr>
        <w:t>,</w:t>
      </w:r>
      <w:r w:rsidR="00E37046" w:rsidRPr="002B13AF">
        <w:rPr>
          <w:rFonts w:ascii="Garamond" w:hAnsi="Garamond"/>
          <w:lang w:val="en-GB"/>
        </w:rPr>
        <w:t xml:space="preserve"> and international legal cooperation,</w:t>
      </w:r>
    </w:p>
    <w:p w:rsidR="00E37046" w:rsidRPr="002B13AF" w:rsidRDefault="00FA4AF7" w:rsidP="00E37046">
      <w:pPr>
        <w:pStyle w:val="Style"/>
        <w:numPr>
          <w:ilvl w:val="0"/>
          <w:numId w:val="21"/>
        </w:numPr>
        <w:jc w:val="both"/>
        <w:textAlignment w:val="baseline"/>
        <w:rPr>
          <w:rFonts w:ascii="Garamond" w:hAnsi="Garamond"/>
          <w:lang w:val="en-GB"/>
        </w:rPr>
      </w:pPr>
      <w:r w:rsidRPr="002B13AF">
        <w:rPr>
          <w:rFonts w:ascii="Garamond" w:hAnsi="Garamond"/>
          <w:lang w:val="en-GB"/>
        </w:rPr>
        <w:t>P</w:t>
      </w:r>
      <w:r w:rsidR="00E37046" w:rsidRPr="002B13AF">
        <w:rPr>
          <w:rFonts w:ascii="Garamond" w:hAnsi="Garamond"/>
          <w:lang w:val="en-GB"/>
        </w:rPr>
        <w:t>romotion of Bosnia and Herzegovina in the</w:t>
      </w:r>
      <w:r w:rsidRPr="002B13AF">
        <w:rPr>
          <w:rFonts w:ascii="Garamond" w:hAnsi="Garamond"/>
          <w:lang w:val="en-GB"/>
        </w:rPr>
        <w:t xml:space="preserve"> </w:t>
      </w:r>
      <w:r w:rsidR="00E37046" w:rsidRPr="002B13AF">
        <w:rPr>
          <w:rFonts w:ascii="Garamond" w:hAnsi="Garamond"/>
          <w:lang w:val="en-GB"/>
        </w:rPr>
        <w:t>world.</w:t>
      </w:r>
    </w:p>
    <w:p w:rsidR="00DE5137" w:rsidRPr="002B13AF" w:rsidRDefault="00DE5137" w:rsidP="001821E7">
      <w:pPr>
        <w:pStyle w:val="Style"/>
        <w:ind w:left="5"/>
        <w:jc w:val="both"/>
        <w:textAlignment w:val="baseline"/>
        <w:rPr>
          <w:rFonts w:ascii="Garamond" w:hAnsi="Garamond"/>
          <w:lang w:val="en-GB"/>
        </w:rPr>
      </w:pPr>
    </w:p>
    <w:p w:rsidR="00E37046" w:rsidRPr="002B13AF" w:rsidRDefault="00E37046" w:rsidP="0001044D">
      <w:pPr>
        <w:pStyle w:val="Style"/>
        <w:ind w:left="24"/>
        <w:jc w:val="both"/>
        <w:textAlignment w:val="baseline"/>
        <w:rPr>
          <w:rFonts w:ascii="Garamond" w:hAnsi="Garamond"/>
          <w:lang w:val="en-GB"/>
        </w:rPr>
      </w:pPr>
      <w:r w:rsidRPr="002B13AF">
        <w:rPr>
          <w:rFonts w:ascii="Garamond" w:hAnsi="Garamond"/>
          <w:lang w:val="en-GB"/>
        </w:rPr>
        <w:t xml:space="preserve">It is evident that Bosnia and Herzegovina's foreign policy pillars are not </w:t>
      </w:r>
      <w:r w:rsidR="00FA4AF7" w:rsidRPr="002B13AF">
        <w:rPr>
          <w:rFonts w:ascii="Garamond" w:hAnsi="Garamond"/>
          <w:lang w:val="en-GB"/>
        </w:rPr>
        <w:t xml:space="preserve">only </w:t>
      </w:r>
      <w:r w:rsidRPr="002B13AF">
        <w:rPr>
          <w:rFonts w:ascii="Garamond" w:hAnsi="Garamond"/>
          <w:lang w:val="en-GB"/>
        </w:rPr>
        <w:t>isolated segments, but one comprehensive and comple</w:t>
      </w:r>
      <w:r w:rsidR="00FA4AF7" w:rsidRPr="002B13AF">
        <w:rPr>
          <w:rFonts w:ascii="Garamond" w:hAnsi="Garamond"/>
          <w:lang w:val="en-GB"/>
        </w:rPr>
        <w:t>x</w:t>
      </w:r>
      <w:r w:rsidRPr="002B13AF">
        <w:rPr>
          <w:rFonts w:ascii="Garamond" w:hAnsi="Garamond"/>
          <w:lang w:val="en-GB"/>
        </w:rPr>
        <w:t xml:space="preserve"> system in which its individual aspects complement each other. Thus, for example, the security and stability of Bosnia and Herzegovina is a precondition for strengthening of economic </w:t>
      </w:r>
      <w:r w:rsidR="002B13AF" w:rsidRPr="002B13AF">
        <w:rPr>
          <w:rFonts w:ascii="Garamond" w:hAnsi="Garamond"/>
          <w:lang w:val="en-GB"/>
        </w:rPr>
        <w:t>activity</w:t>
      </w:r>
      <w:r w:rsidRPr="002B13AF">
        <w:rPr>
          <w:rFonts w:ascii="Garamond" w:hAnsi="Garamond"/>
          <w:lang w:val="en-GB"/>
        </w:rPr>
        <w:t xml:space="preserve"> and improvement of living standard</w:t>
      </w:r>
      <w:r w:rsidR="00FA4AF7" w:rsidRPr="002B13AF">
        <w:rPr>
          <w:rFonts w:ascii="Garamond" w:hAnsi="Garamond"/>
          <w:lang w:val="en-GB"/>
        </w:rPr>
        <w:t>s</w:t>
      </w:r>
      <w:r w:rsidRPr="002B13AF">
        <w:rPr>
          <w:rFonts w:ascii="Garamond" w:hAnsi="Garamond"/>
          <w:lang w:val="en-GB"/>
        </w:rPr>
        <w:t xml:space="preserve">, which leads to enhancement of Bosnia and Herzegovina's foreign policy position and </w:t>
      </w:r>
      <w:r w:rsidR="00FA4AF7" w:rsidRPr="002B13AF">
        <w:rPr>
          <w:rFonts w:ascii="Garamond" w:hAnsi="Garamond"/>
          <w:lang w:val="en-GB"/>
        </w:rPr>
        <w:t xml:space="preserve">its </w:t>
      </w:r>
      <w:r w:rsidRPr="002B13AF">
        <w:rPr>
          <w:rFonts w:ascii="Garamond" w:hAnsi="Garamond"/>
          <w:lang w:val="en-GB"/>
        </w:rPr>
        <w:t>reputation in the world.</w:t>
      </w:r>
    </w:p>
    <w:p w:rsidR="00E37046" w:rsidRPr="002B13AF" w:rsidRDefault="00E37046" w:rsidP="0001044D">
      <w:pPr>
        <w:pStyle w:val="Style"/>
        <w:ind w:left="24"/>
        <w:jc w:val="both"/>
        <w:textAlignment w:val="baseline"/>
        <w:rPr>
          <w:rFonts w:ascii="Garamond" w:hAnsi="Garamond"/>
          <w:lang w:val="en-GB"/>
        </w:rPr>
      </w:pPr>
    </w:p>
    <w:p w:rsidR="00E37046" w:rsidRPr="002B13AF" w:rsidRDefault="00E37046" w:rsidP="00E37046">
      <w:pPr>
        <w:pStyle w:val="Style"/>
        <w:ind w:left="24" w:firstLine="685"/>
        <w:textAlignment w:val="baseline"/>
        <w:rPr>
          <w:rFonts w:ascii="Garamond" w:hAnsi="Garamond"/>
          <w:b/>
          <w:w w:val="116"/>
          <w:sz w:val="28"/>
          <w:szCs w:val="28"/>
          <w:lang w:val="en-GB"/>
        </w:rPr>
      </w:pPr>
      <w:r w:rsidRPr="002B13AF">
        <w:rPr>
          <w:rFonts w:ascii="Garamond" w:hAnsi="Garamond"/>
          <w:b/>
          <w:w w:val="116"/>
          <w:sz w:val="28"/>
          <w:szCs w:val="28"/>
          <w:lang w:val="en-GB"/>
        </w:rPr>
        <w:t>a) Security and stability</w:t>
      </w:r>
    </w:p>
    <w:p w:rsidR="008B1042" w:rsidRPr="002B13AF" w:rsidRDefault="008B1042" w:rsidP="0001044D">
      <w:pPr>
        <w:pStyle w:val="Style"/>
        <w:ind w:left="475"/>
        <w:textAlignment w:val="baseline"/>
        <w:rPr>
          <w:rFonts w:ascii="Garamond" w:hAnsi="Garamond"/>
          <w:lang w:val="en-GB"/>
        </w:rPr>
      </w:pPr>
    </w:p>
    <w:p w:rsidR="00E37046" w:rsidRPr="002B13AF" w:rsidRDefault="00E37046" w:rsidP="0001044D">
      <w:pPr>
        <w:pStyle w:val="Style"/>
        <w:ind w:left="19"/>
        <w:jc w:val="both"/>
        <w:textAlignment w:val="baseline"/>
        <w:rPr>
          <w:rFonts w:ascii="Garamond" w:hAnsi="Garamond"/>
          <w:lang w:val="en-GB"/>
        </w:rPr>
      </w:pPr>
      <w:r w:rsidRPr="002B13AF">
        <w:rPr>
          <w:rFonts w:ascii="Garamond" w:hAnsi="Garamond"/>
          <w:lang w:val="en-GB"/>
        </w:rPr>
        <w:t>Security and stability of Bosnia and Herzegovina, its immediate neighbourhood, the European continent, as well as of the entire world is a necessary pr</w:t>
      </w:r>
      <w:r w:rsidR="00CD3504" w:rsidRPr="002B13AF">
        <w:rPr>
          <w:rFonts w:ascii="Garamond" w:hAnsi="Garamond"/>
          <w:lang w:val="en-GB"/>
        </w:rPr>
        <w:t>e</w:t>
      </w:r>
      <w:r w:rsidRPr="002B13AF">
        <w:rPr>
          <w:rFonts w:ascii="Garamond" w:hAnsi="Garamond"/>
          <w:lang w:val="en-GB"/>
        </w:rPr>
        <w:t>condition for both economic and cultural development, internation</w:t>
      </w:r>
      <w:r w:rsidR="00FD63D7" w:rsidRPr="002B13AF">
        <w:rPr>
          <w:rFonts w:ascii="Garamond" w:hAnsi="Garamond"/>
          <w:lang w:val="en-GB"/>
        </w:rPr>
        <w:t xml:space="preserve">al trade, </w:t>
      </w:r>
      <w:r w:rsidR="00E014C5" w:rsidRPr="002B13AF">
        <w:rPr>
          <w:rFonts w:ascii="Garamond" w:hAnsi="Garamond"/>
          <w:lang w:val="en-GB"/>
        </w:rPr>
        <w:t xml:space="preserve">and </w:t>
      </w:r>
      <w:r w:rsidR="00FD63D7" w:rsidRPr="002B13AF">
        <w:rPr>
          <w:rFonts w:ascii="Garamond" w:hAnsi="Garamond"/>
          <w:lang w:val="en-GB"/>
        </w:rPr>
        <w:t xml:space="preserve">a better quality of bilateral </w:t>
      </w:r>
      <w:r w:rsidR="00E014C5" w:rsidRPr="002B13AF">
        <w:rPr>
          <w:rFonts w:ascii="Garamond" w:hAnsi="Garamond"/>
          <w:lang w:val="en-GB"/>
        </w:rPr>
        <w:t>a</w:t>
      </w:r>
      <w:r w:rsidR="00FD63D7" w:rsidRPr="002B13AF">
        <w:rPr>
          <w:rFonts w:ascii="Garamond" w:hAnsi="Garamond"/>
          <w:lang w:val="en-GB"/>
        </w:rPr>
        <w:t xml:space="preserve">nd </w:t>
      </w:r>
      <w:r w:rsidR="002B13AF" w:rsidRPr="002B13AF">
        <w:rPr>
          <w:rFonts w:ascii="Garamond" w:hAnsi="Garamond"/>
          <w:lang w:val="en-GB"/>
        </w:rPr>
        <w:t>multilateral</w:t>
      </w:r>
      <w:r w:rsidR="00FD63D7" w:rsidRPr="002B13AF">
        <w:rPr>
          <w:rFonts w:ascii="Garamond" w:hAnsi="Garamond"/>
          <w:lang w:val="en-GB"/>
        </w:rPr>
        <w:t xml:space="preserve"> </w:t>
      </w:r>
      <w:r w:rsidR="002B13AF" w:rsidRPr="002B13AF">
        <w:rPr>
          <w:rFonts w:ascii="Garamond" w:hAnsi="Garamond"/>
          <w:lang w:val="en-GB"/>
        </w:rPr>
        <w:t>cooperation</w:t>
      </w:r>
      <w:r w:rsidR="00FD63D7" w:rsidRPr="002B13AF">
        <w:rPr>
          <w:rFonts w:ascii="Garamond" w:hAnsi="Garamond"/>
          <w:lang w:val="en-GB"/>
        </w:rPr>
        <w:t xml:space="preserve"> with other countries in various fields. In today's world, security and stability of </w:t>
      </w:r>
      <w:r w:rsidR="002B13AF" w:rsidRPr="002B13AF">
        <w:rPr>
          <w:rFonts w:ascii="Garamond" w:hAnsi="Garamond"/>
          <w:lang w:val="en-GB"/>
        </w:rPr>
        <w:t>sovereign</w:t>
      </w:r>
      <w:r w:rsidR="00FD63D7" w:rsidRPr="002B13AF">
        <w:rPr>
          <w:rFonts w:ascii="Garamond" w:hAnsi="Garamond"/>
          <w:lang w:val="en-GB"/>
        </w:rPr>
        <w:t xml:space="preserve"> stat</w:t>
      </w:r>
      <w:r w:rsidR="00E014C5" w:rsidRPr="002B13AF">
        <w:rPr>
          <w:rFonts w:ascii="Garamond" w:hAnsi="Garamond"/>
          <w:lang w:val="en-GB"/>
        </w:rPr>
        <w:t>e</w:t>
      </w:r>
      <w:r w:rsidR="00FD63D7" w:rsidRPr="002B13AF">
        <w:rPr>
          <w:rFonts w:ascii="Garamond" w:hAnsi="Garamond"/>
          <w:lang w:val="en-GB"/>
        </w:rPr>
        <w:t xml:space="preserve">s have been endangered in both traditional and very non-traditional ways by various actors at the international </w:t>
      </w:r>
      <w:r w:rsidR="00E014C5" w:rsidRPr="002B13AF">
        <w:rPr>
          <w:rFonts w:ascii="Garamond" w:hAnsi="Garamond"/>
          <w:lang w:val="en-GB"/>
        </w:rPr>
        <w:t>scene</w:t>
      </w:r>
      <w:r w:rsidR="00FD63D7" w:rsidRPr="002B13AF">
        <w:rPr>
          <w:rFonts w:ascii="Garamond" w:hAnsi="Garamond"/>
          <w:lang w:val="en-GB"/>
        </w:rPr>
        <w:t xml:space="preserve">, which indicates that the foreign policy dimension is becoming more and more important. </w:t>
      </w:r>
      <w:r w:rsidR="00E014C5" w:rsidRPr="002B13AF">
        <w:rPr>
          <w:rFonts w:ascii="Garamond" w:hAnsi="Garamond"/>
          <w:lang w:val="en-GB"/>
        </w:rPr>
        <w:t xml:space="preserve">A growing nonconventional character </w:t>
      </w:r>
      <w:r w:rsidR="00FD63D7" w:rsidRPr="002B13AF">
        <w:rPr>
          <w:rFonts w:ascii="Garamond" w:hAnsi="Garamond"/>
          <w:lang w:val="en-GB"/>
        </w:rPr>
        <w:t xml:space="preserve">of </w:t>
      </w:r>
      <w:r w:rsidR="00E014C5" w:rsidRPr="002B13AF">
        <w:rPr>
          <w:rFonts w:ascii="Garamond" w:hAnsi="Garamond"/>
          <w:lang w:val="en-GB"/>
        </w:rPr>
        <w:t xml:space="preserve">contemporary </w:t>
      </w:r>
      <w:r w:rsidR="00FD63D7" w:rsidRPr="002B13AF">
        <w:rPr>
          <w:rFonts w:ascii="Garamond" w:hAnsi="Garamond"/>
          <w:lang w:val="en-GB"/>
        </w:rPr>
        <w:t>threats to security and safety requires comprehensive responses.</w:t>
      </w:r>
    </w:p>
    <w:p w:rsidR="00FD63D7" w:rsidRPr="002B13AF" w:rsidRDefault="00FD63D7" w:rsidP="0001044D">
      <w:pPr>
        <w:pStyle w:val="Style"/>
        <w:ind w:left="19"/>
        <w:jc w:val="both"/>
        <w:textAlignment w:val="baseline"/>
        <w:rPr>
          <w:rFonts w:ascii="Garamond" w:hAnsi="Garamond"/>
          <w:lang w:val="en-GB"/>
        </w:rPr>
      </w:pPr>
    </w:p>
    <w:p w:rsidR="00FD63D7" w:rsidRPr="002B13AF" w:rsidRDefault="00FD63D7" w:rsidP="0001044D">
      <w:pPr>
        <w:pStyle w:val="Style"/>
        <w:jc w:val="both"/>
        <w:textAlignment w:val="baseline"/>
        <w:rPr>
          <w:rFonts w:ascii="Garamond" w:hAnsi="Garamond"/>
          <w:lang w:val="en-GB"/>
        </w:rPr>
      </w:pPr>
      <w:r w:rsidRPr="002B13AF">
        <w:rPr>
          <w:rFonts w:ascii="Garamond" w:hAnsi="Garamond"/>
          <w:lang w:val="en-GB"/>
        </w:rPr>
        <w:t xml:space="preserve">The stability of Bosnia and Herzegovina in the domain of its constitutional foundations of foreign </w:t>
      </w:r>
      <w:r w:rsidR="002B13AF" w:rsidRPr="002B13AF">
        <w:rPr>
          <w:rFonts w:ascii="Garamond" w:hAnsi="Garamond"/>
          <w:lang w:val="en-GB"/>
        </w:rPr>
        <w:t>policy</w:t>
      </w:r>
      <w:r w:rsidRPr="002B13AF">
        <w:rPr>
          <w:rFonts w:ascii="Garamond" w:hAnsi="Garamond"/>
          <w:lang w:val="en-GB"/>
        </w:rPr>
        <w:t xml:space="preserve">, is primarily conditioned by a full and close implementation of the Dayton Peace Agreement and its </w:t>
      </w:r>
      <w:r w:rsidR="002B13AF" w:rsidRPr="002B13AF">
        <w:rPr>
          <w:rFonts w:ascii="Garamond" w:hAnsi="Garamond"/>
          <w:lang w:val="en-GB"/>
        </w:rPr>
        <w:t>Annex</w:t>
      </w:r>
      <w:r w:rsidRPr="002B13AF">
        <w:rPr>
          <w:rFonts w:ascii="Garamond" w:hAnsi="Garamond"/>
          <w:lang w:val="en-GB"/>
        </w:rPr>
        <w:t xml:space="preserve"> IV, i.e. the Constitution of Bosnia and Herzegovina. </w:t>
      </w:r>
    </w:p>
    <w:p w:rsidR="00FD63D7" w:rsidRPr="002B13AF" w:rsidRDefault="00FD63D7" w:rsidP="0001044D">
      <w:pPr>
        <w:pStyle w:val="Style"/>
        <w:jc w:val="both"/>
        <w:textAlignment w:val="baseline"/>
        <w:rPr>
          <w:rFonts w:ascii="Garamond" w:hAnsi="Garamond"/>
          <w:lang w:val="en-GB"/>
        </w:rPr>
      </w:pPr>
    </w:p>
    <w:p w:rsidR="00FD63D7" w:rsidRPr="002B13AF" w:rsidRDefault="00E014C5" w:rsidP="00FD63D7">
      <w:pPr>
        <w:pStyle w:val="Style"/>
        <w:numPr>
          <w:ilvl w:val="0"/>
          <w:numId w:val="23"/>
        </w:numPr>
        <w:spacing w:line="283" w:lineRule="atLeast"/>
        <w:textAlignment w:val="baseline"/>
        <w:rPr>
          <w:rFonts w:ascii="Garamond" w:hAnsi="Garamond"/>
          <w:b/>
          <w:i/>
          <w:w w:val="112"/>
          <w:lang w:val="en-GB"/>
        </w:rPr>
      </w:pPr>
      <w:r w:rsidRPr="002B13AF">
        <w:rPr>
          <w:rFonts w:ascii="Garamond" w:hAnsi="Garamond"/>
          <w:b/>
          <w:i/>
          <w:w w:val="112"/>
          <w:lang w:val="en-GB"/>
        </w:rPr>
        <w:t xml:space="preserve">The </w:t>
      </w:r>
      <w:r w:rsidR="00FD63D7" w:rsidRPr="002B13AF">
        <w:rPr>
          <w:rFonts w:ascii="Garamond" w:hAnsi="Garamond"/>
          <w:b/>
          <w:i/>
          <w:w w:val="112"/>
          <w:lang w:val="en-GB"/>
        </w:rPr>
        <w:t>European Union</w:t>
      </w:r>
    </w:p>
    <w:p w:rsidR="001D0290" w:rsidRPr="002B13AF" w:rsidRDefault="001D0290" w:rsidP="00E014C5">
      <w:pPr>
        <w:pStyle w:val="Style"/>
        <w:spacing w:line="283" w:lineRule="atLeast"/>
        <w:textAlignment w:val="baseline"/>
        <w:rPr>
          <w:rFonts w:ascii="Garamond" w:hAnsi="Garamond"/>
          <w:color w:val="FF0000"/>
          <w:lang w:val="en-GB"/>
        </w:rPr>
      </w:pPr>
    </w:p>
    <w:p w:rsidR="00FD63D7" w:rsidRPr="002B13AF" w:rsidRDefault="00FD63D7" w:rsidP="0001044D">
      <w:pPr>
        <w:pStyle w:val="Style"/>
        <w:jc w:val="both"/>
        <w:textAlignment w:val="baseline"/>
        <w:rPr>
          <w:rFonts w:ascii="Garamond" w:hAnsi="Garamond"/>
          <w:lang w:val="en-GB"/>
        </w:rPr>
      </w:pPr>
      <w:r w:rsidRPr="002B13AF">
        <w:rPr>
          <w:rFonts w:ascii="Garamond" w:hAnsi="Garamond"/>
          <w:lang w:val="en-GB"/>
        </w:rPr>
        <w:t xml:space="preserve">One of the main strategic objectives of Bosnia and Herzegovina is its full membership in the European Union. Bosnia and Herzegovina, as a signatory to the Stabilisation and Accession Agreement </w:t>
      </w:r>
      <w:r w:rsidR="009B1ECC" w:rsidRPr="002B13AF">
        <w:rPr>
          <w:rFonts w:ascii="Garamond" w:hAnsi="Garamond"/>
          <w:lang w:val="en-GB"/>
        </w:rPr>
        <w:t xml:space="preserve">(SAA) </w:t>
      </w:r>
      <w:r w:rsidRPr="002B13AF">
        <w:rPr>
          <w:rFonts w:ascii="Garamond" w:hAnsi="Garamond"/>
          <w:lang w:val="en-GB"/>
        </w:rPr>
        <w:t>with the European Union, a</w:t>
      </w:r>
      <w:r w:rsidR="00E014C5" w:rsidRPr="002B13AF">
        <w:rPr>
          <w:rFonts w:ascii="Garamond" w:hAnsi="Garamond"/>
          <w:lang w:val="en-GB"/>
        </w:rPr>
        <w:t xml:space="preserve">s a </w:t>
      </w:r>
      <w:r w:rsidRPr="002B13AF">
        <w:rPr>
          <w:rFonts w:ascii="Garamond" w:hAnsi="Garamond"/>
          <w:lang w:val="en-GB"/>
        </w:rPr>
        <w:t xml:space="preserve">country which filed </w:t>
      </w:r>
      <w:r w:rsidR="00E014C5" w:rsidRPr="002B13AF">
        <w:rPr>
          <w:rFonts w:ascii="Garamond" w:hAnsi="Garamond"/>
          <w:lang w:val="en-GB"/>
        </w:rPr>
        <w:t xml:space="preserve">its </w:t>
      </w:r>
      <w:r w:rsidRPr="002B13AF">
        <w:rPr>
          <w:rFonts w:ascii="Garamond" w:hAnsi="Garamond"/>
          <w:lang w:val="en-GB"/>
        </w:rPr>
        <w:t xml:space="preserve">request for membership in the European Union and </w:t>
      </w:r>
      <w:r w:rsidR="00E014C5" w:rsidRPr="002B13AF">
        <w:rPr>
          <w:rFonts w:ascii="Garamond" w:hAnsi="Garamond"/>
          <w:lang w:val="en-GB"/>
        </w:rPr>
        <w:t xml:space="preserve">submitted its </w:t>
      </w:r>
      <w:r w:rsidRPr="002B13AF">
        <w:rPr>
          <w:rFonts w:ascii="Garamond" w:hAnsi="Garamond"/>
          <w:lang w:val="en-GB"/>
        </w:rPr>
        <w:t>answers to the European Commission's Questionnaire, strives to obtain</w:t>
      </w:r>
      <w:r w:rsidR="00E014C5" w:rsidRPr="002B13AF">
        <w:rPr>
          <w:rFonts w:ascii="Garamond" w:hAnsi="Garamond"/>
          <w:lang w:val="en-GB"/>
        </w:rPr>
        <w:t xml:space="preserve"> </w:t>
      </w:r>
      <w:r w:rsidRPr="002B13AF">
        <w:rPr>
          <w:rFonts w:ascii="Garamond" w:hAnsi="Garamond"/>
          <w:lang w:val="en-GB"/>
        </w:rPr>
        <w:t>the</w:t>
      </w:r>
      <w:r w:rsidR="00E014C5" w:rsidRPr="002B13AF">
        <w:rPr>
          <w:rFonts w:ascii="Garamond" w:hAnsi="Garamond"/>
          <w:lang w:val="en-GB"/>
        </w:rPr>
        <w:t xml:space="preserve"> </w:t>
      </w:r>
      <w:r w:rsidRPr="002B13AF">
        <w:rPr>
          <w:rFonts w:ascii="Garamond" w:hAnsi="Garamond"/>
          <w:lang w:val="en-GB"/>
        </w:rPr>
        <w:t xml:space="preserve">candidate status as soon as </w:t>
      </w:r>
      <w:r w:rsidR="002B13AF" w:rsidRPr="002B13AF">
        <w:rPr>
          <w:rFonts w:ascii="Garamond" w:hAnsi="Garamond"/>
          <w:lang w:val="en-GB"/>
        </w:rPr>
        <w:t>possible</w:t>
      </w:r>
      <w:r w:rsidRPr="002B13AF">
        <w:rPr>
          <w:rFonts w:ascii="Garamond" w:hAnsi="Garamond"/>
          <w:lang w:val="en-GB"/>
        </w:rPr>
        <w:t xml:space="preserve">, and to open </w:t>
      </w:r>
      <w:r w:rsidR="00E014C5" w:rsidRPr="002B13AF">
        <w:rPr>
          <w:rFonts w:ascii="Garamond" w:hAnsi="Garamond"/>
          <w:lang w:val="en-GB"/>
        </w:rPr>
        <w:t xml:space="preserve">its </w:t>
      </w:r>
      <w:r w:rsidRPr="002B13AF">
        <w:rPr>
          <w:rFonts w:ascii="Garamond" w:hAnsi="Garamond"/>
          <w:lang w:val="en-GB"/>
        </w:rPr>
        <w:t>accession negotiations on membership. The institutions of Bosnia and Herzegovina competent for the implementation of Bosnia and Herzegovina's foreign policy will pay additiona</w:t>
      </w:r>
      <w:r w:rsidR="00E014C5" w:rsidRPr="002B13AF">
        <w:rPr>
          <w:rFonts w:ascii="Garamond" w:hAnsi="Garamond"/>
          <w:lang w:val="en-GB"/>
        </w:rPr>
        <w:t>l</w:t>
      </w:r>
      <w:r w:rsidRPr="002B13AF">
        <w:rPr>
          <w:rFonts w:ascii="Garamond" w:hAnsi="Garamond"/>
          <w:lang w:val="en-GB"/>
        </w:rPr>
        <w:t xml:space="preserve"> attention to the activities which will follow after the candidate status is obtained in order to embark on </w:t>
      </w:r>
      <w:r w:rsidR="00E014C5" w:rsidRPr="002B13AF">
        <w:rPr>
          <w:rFonts w:ascii="Garamond" w:hAnsi="Garamond"/>
          <w:lang w:val="en-GB"/>
        </w:rPr>
        <w:t xml:space="preserve">the </w:t>
      </w:r>
      <w:r w:rsidRPr="002B13AF">
        <w:rPr>
          <w:rFonts w:ascii="Garamond" w:hAnsi="Garamond"/>
          <w:lang w:val="en-GB"/>
        </w:rPr>
        <w:t xml:space="preserve">negotiations with the European Union with adequate preparation and harmonized </w:t>
      </w:r>
      <w:r w:rsidR="00E014C5" w:rsidRPr="002B13AF">
        <w:rPr>
          <w:rFonts w:ascii="Garamond" w:hAnsi="Garamond"/>
          <w:lang w:val="en-GB"/>
        </w:rPr>
        <w:t>s</w:t>
      </w:r>
      <w:r w:rsidRPr="002B13AF">
        <w:rPr>
          <w:rFonts w:ascii="Garamond" w:hAnsi="Garamond"/>
          <w:lang w:val="en-GB"/>
        </w:rPr>
        <w:t>tandpoints. In this</w:t>
      </w:r>
      <w:r w:rsidR="00E014C5" w:rsidRPr="002B13AF">
        <w:rPr>
          <w:rFonts w:ascii="Garamond" w:hAnsi="Garamond"/>
          <w:lang w:val="en-GB"/>
        </w:rPr>
        <w:t xml:space="preserve"> </w:t>
      </w:r>
      <w:r w:rsidRPr="002B13AF">
        <w:rPr>
          <w:rFonts w:ascii="Garamond" w:hAnsi="Garamond"/>
          <w:lang w:val="en-GB"/>
        </w:rPr>
        <w:t>sense, it is necessary for all administrative levels in Bosnia and Herzegovina to, in accordance with their</w:t>
      </w:r>
      <w:r w:rsidR="00C51FB3" w:rsidRPr="002B13AF">
        <w:rPr>
          <w:rFonts w:ascii="Garamond" w:hAnsi="Garamond"/>
          <w:lang w:val="en-GB"/>
        </w:rPr>
        <w:t xml:space="preserve"> constitutional competencies, </w:t>
      </w:r>
      <w:r w:rsidR="00E014C5" w:rsidRPr="002B13AF">
        <w:rPr>
          <w:rFonts w:ascii="Garamond" w:hAnsi="Garamond"/>
          <w:lang w:val="en-GB"/>
        </w:rPr>
        <w:t xml:space="preserve">and </w:t>
      </w:r>
      <w:r w:rsidR="00C51FB3" w:rsidRPr="002B13AF">
        <w:rPr>
          <w:rFonts w:ascii="Garamond" w:hAnsi="Garamond"/>
          <w:lang w:val="en-GB"/>
        </w:rPr>
        <w:t xml:space="preserve">by acting through the bodies established by the </w:t>
      </w:r>
      <w:r w:rsidR="002B13AF" w:rsidRPr="002B13AF">
        <w:rPr>
          <w:rFonts w:ascii="Garamond" w:hAnsi="Garamond"/>
          <w:lang w:val="en-GB"/>
        </w:rPr>
        <w:t>Coordination</w:t>
      </w:r>
      <w:r w:rsidR="00C51FB3" w:rsidRPr="002B13AF">
        <w:rPr>
          <w:rFonts w:ascii="Garamond" w:hAnsi="Garamond"/>
          <w:lang w:val="en-GB"/>
        </w:rPr>
        <w:t xml:space="preserve"> Mechanism on </w:t>
      </w:r>
      <w:r w:rsidR="006A40E5" w:rsidRPr="002B13AF">
        <w:rPr>
          <w:rFonts w:ascii="Garamond" w:hAnsi="Garamond"/>
          <w:lang w:val="en-GB"/>
        </w:rPr>
        <w:t xml:space="preserve">the </w:t>
      </w:r>
      <w:r w:rsidR="00C51FB3" w:rsidRPr="002B13AF">
        <w:rPr>
          <w:rFonts w:ascii="Garamond" w:hAnsi="Garamond"/>
          <w:lang w:val="en-GB"/>
        </w:rPr>
        <w:t xml:space="preserve">European Integration, </w:t>
      </w:r>
      <w:r w:rsidR="002B13AF" w:rsidRPr="002B13AF">
        <w:rPr>
          <w:rFonts w:ascii="Garamond" w:hAnsi="Garamond"/>
          <w:lang w:val="en-GB"/>
        </w:rPr>
        <w:t>fulfil</w:t>
      </w:r>
      <w:r w:rsidR="006A40E5" w:rsidRPr="002B13AF">
        <w:rPr>
          <w:rFonts w:ascii="Garamond" w:hAnsi="Garamond"/>
          <w:lang w:val="en-GB"/>
        </w:rPr>
        <w:t xml:space="preserve"> a</w:t>
      </w:r>
      <w:r w:rsidR="00C51FB3" w:rsidRPr="002B13AF">
        <w:rPr>
          <w:rFonts w:ascii="Garamond" w:hAnsi="Garamond"/>
          <w:lang w:val="en-GB"/>
        </w:rPr>
        <w:t>ll necessary obligations</w:t>
      </w:r>
      <w:r w:rsidR="008E00C7" w:rsidRPr="002B13AF">
        <w:rPr>
          <w:rFonts w:ascii="Garamond" w:hAnsi="Garamond"/>
          <w:lang w:val="en-GB"/>
        </w:rPr>
        <w:t>, as already defined by t</w:t>
      </w:r>
      <w:r w:rsidR="006A40E5" w:rsidRPr="002B13AF">
        <w:rPr>
          <w:rFonts w:ascii="Garamond" w:hAnsi="Garamond"/>
          <w:lang w:val="en-GB"/>
        </w:rPr>
        <w:t>h</w:t>
      </w:r>
      <w:r w:rsidR="008E00C7" w:rsidRPr="002B13AF">
        <w:rPr>
          <w:rFonts w:ascii="Garamond" w:hAnsi="Garamond"/>
          <w:lang w:val="en-GB"/>
        </w:rPr>
        <w:t>e Master</w:t>
      </w:r>
      <w:r w:rsidR="006A40E5" w:rsidRPr="002B13AF">
        <w:rPr>
          <w:rFonts w:ascii="Garamond" w:hAnsi="Garamond"/>
          <w:lang w:val="en-GB"/>
        </w:rPr>
        <w:t xml:space="preserve"> P</w:t>
      </w:r>
      <w:r w:rsidR="008E00C7" w:rsidRPr="002B13AF">
        <w:rPr>
          <w:rFonts w:ascii="Garamond" w:hAnsi="Garamond"/>
          <w:lang w:val="en-GB"/>
        </w:rPr>
        <w:t xml:space="preserve">lan on Bosnia and </w:t>
      </w:r>
      <w:r w:rsidR="002B13AF" w:rsidRPr="002B13AF">
        <w:rPr>
          <w:rFonts w:ascii="Garamond" w:hAnsi="Garamond"/>
          <w:lang w:val="en-GB"/>
        </w:rPr>
        <w:t>Herzegovina’s</w:t>
      </w:r>
      <w:r w:rsidR="008E00C7" w:rsidRPr="002B13AF">
        <w:rPr>
          <w:rFonts w:ascii="Garamond" w:hAnsi="Garamond"/>
          <w:lang w:val="en-GB"/>
        </w:rPr>
        <w:t xml:space="preserve"> integration into the European Union, adopted by the Presidency of Bosnia and Herzegovina. Particular attention will be paid to the initiatives set out in the document entitled “</w:t>
      </w:r>
      <w:r w:rsidR="006A40E5" w:rsidRPr="002B13AF">
        <w:rPr>
          <w:rFonts w:ascii="Garamond" w:hAnsi="Garamond"/>
          <w:lang w:val="en-GB"/>
        </w:rPr>
        <w:t xml:space="preserve">A </w:t>
      </w:r>
      <w:r w:rsidR="008E00C7" w:rsidRPr="002B13AF">
        <w:rPr>
          <w:rFonts w:ascii="Garamond" w:hAnsi="Garamond"/>
          <w:lang w:val="en-GB"/>
        </w:rPr>
        <w:t>Credib</w:t>
      </w:r>
      <w:r w:rsidR="006A40E5" w:rsidRPr="002B13AF">
        <w:rPr>
          <w:rFonts w:ascii="Garamond" w:hAnsi="Garamond"/>
          <w:lang w:val="en-GB"/>
        </w:rPr>
        <w:t>le Enlargement Perspective and E</w:t>
      </w:r>
      <w:r w:rsidR="008E00C7" w:rsidRPr="002B13AF">
        <w:rPr>
          <w:rFonts w:ascii="Garamond" w:hAnsi="Garamond"/>
          <w:lang w:val="en-GB"/>
        </w:rPr>
        <w:t xml:space="preserve">nhanced European Union's Engagement </w:t>
      </w:r>
      <w:r w:rsidR="006A40E5" w:rsidRPr="002B13AF">
        <w:rPr>
          <w:rFonts w:ascii="Garamond" w:hAnsi="Garamond"/>
          <w:lang w:val="en-GB"/>
        </w:rPr>
        <w:t xml:space="preserve">with </w:t>
      </w:r>
      <w:r w:rsidR="008E00C7" w:rsidRPr="002B13AF">
        <w:rPr>
          <w:rFonts w:ascii="Garamond" w:hAnsi="Garamond"/>
          <w:lang w:val="en-GB"/>
        </w:rPr>
        <w:t>the Western Balkans“</w:t>
      </w:r>
      <w:r w:rsidR="006A40E5" w:rsidRPr="002B13AF">
        <w:rPr>
          <w:rFonts w:ascii="Garamond" w:hAnsi="Garamond"/>
          <w:lang w:val="en-GB"/>
        </w:rPr>
        <w:t>,</w:t>
      </w:r>
      <w:r w:rsidR="008E00C7" w:rsidRPr="002B13AF">
        <w:rPr>
          <w:rFonts w:ascii="Garamond" w:hAnsi="Garamond"/>
          <w:lang w:val="en-GB"/>
        </w:rPr>
        <w:t xml:space="preserve"> which was presented by the European Commission to the European Parliament in Stra</w:t>
      </w:r>
      <w:r w:rsidR="006A40E5" w:rsidRPr="002B13AF">
        <w:rPr>
          <w:rFonts w:ascii="Garamond" w:hAnsi="Garamond"/>
          <w:lang w:val="en-GB"/>
        </w:rPr>
        <w:t>sbourg</w:t>
      </w:r>
      <w:r w:rsidR="008E00C7" w:rsidRPr="002B13AF">
        <w:rPr>
          <w:rFonts w:ascii="Garamond" w:hAnsi="Garamond"/>
          <w:lang w:val="en-GB"/>
        </w:rPr>
        <w:t xml:space="preserve"> on 6 February 2018. The initiatives concerned refer to the following issues: </w:t>
      </w:r>
    </w:p>
    <w:p w:rsidR="00FD63D7" w:rsidRPr="002B13AF" w:rsidRDefault="00FD63D7" w:rsidP="0001044D">
      <w:pPr>
        <w:pStyle w:val="Style"/>
        <w:jc w:val="both"/>
        <w:textAlignment w:val="baseline"/>
        <w:rPr>
          <w:rFonts w:ascii="Garamond" w:hAnsi="Garamond"/>
          <w:lang w:val="en-GB"/>
        </w:rPr>
      </w:pPr>
    </w:p>
    <w:p w:rsidR="008E00C7" w:rsidRPr="002B13AF" w:rsidRDefault="009B1ECC" w:rsidP="008E00C7">
      <w:pPr>
        <w:pStyle w:val="Style"/>
        <w:numPr>
          <w:ilvl w:val="0"/>
          <w:numId w:val="24"/>
        </w:numPr>
        <w:jc w:val="both"/>
        <w:textAlignment w:val="baseline"/>
        <w:rPr>
          <w:rFonts w:ascii="Garamond" w:hAnsi="Garamond"/>
          <w:lang w:val="en-GB"/>
        </w:rPr>
      </w:pPr>
      <w:r w:rsidRPr="002B13AF">
        <w:rPr>
          <w:rFonts w:ascii="Garamond" w:hAnsi="Garamond"/>
          <w:lang w:val="en-GB"/>
        </w:rPr>
        <w:t>E</w:t>
      </w:r>
      <w:r w:rsidR="008E00C7" w:rsidRPr="002B13AF">
        <w:rPr>
          <w:rFonts w:ascii="Garamond" w:hAnsi="Garamond"/>
          <w:lang w:val="en-GB"/>
        </w:rPr>
        <w:t>nhanced support to the rule of law;</w:t>
      </w:r>
    </w:p>
    <w:p w:rsidR="008E00C7" w:rsidRPr="002B13AF" w:rsidRDefault="009B1ECC" w:rsidP="008E00C7">
      <w:pPr>
        <w:pStyle w:val="Style"/>
        <w:numPr>
          <w:ilvl w:val="0"/>
          <w:numId w:val="24"/>
        </w:numPr>
        <w:jc w:val="both"/>
        <w:textAlignment w:val="baseline"/>
        <w:rPr>
          <w:rFonts w:ascii="Garamond" w:hAnsi="Garamond"/>
          <w:lang w:val="en-GB"/>
        </w:rPr>
      </w:pPr>
      <w:r w:rsidRPr="002B13AF">
        <w:rPr>
          <w:rFonts w:ascii="Garamond" w:hAnsi="Garamond"/>
          <w:lang w:val="en-GB"/>
        </w:rPr>
        <w:t>E</w:t>
      </w:r>
      <w:r w:rsidR="008E00C7" w:rsidRPr="002B13AF">
        <w:rPr>
          <w:rFonts w:ascii="Garamond" w:hAnsi="Garamond"/>
          <w:lang w:val="en-GB"/>
        </w:rPr>
        <w:t>nhanced engagement in the field of security and migration;</w:t>
      </w:r>
    </w:p>
    <w:p w:rsidR="008E00C7" w:rsidRPr="002B13AF" w:rsidRDefault="009B1ECC" w:rsidP="008E00C7">
      <w:pPr>
        <w:pStyle w:val="Style"/>
        <w:numPr>
          <w:ilvl w:val="0"/>
          <w:numId w:val="24"/>
        </w:numPr>
        <w:jc w:val="both"/>
        <w:textAlignment w:val="baseline"/>
        <w:rPr>
          <w:rFonts w:ascii="Garamond" w:hAnsi="Garamond"/>
          <w:lang w:val="en-GB"/>
        </w:rPr>
      </w:pPr>
      <w:r w:rsidRPr="002B13AF">
        <w:rPr>
          <w:rFonts w:ascii="Garamond" w:hAnsi="Garamond"/>
          <w:lang w:val="en-GB"/>
        </w:rPr>
        <w:t>S</w:t>
      </w:r>
      <w:r w:rsidR="008E00C7" w:rsidRPr="002B13AF">
        <w:rPr>
          <w:rFonts w:ascii="Garamond" w:hAnsi="Garamond"/>
          <w:lang w:val="en-GB"/>
        </w:rPr>
        <w:t>upport to social and economic development;</w:t>
      </w:r>
    </w:p>
    <w:p w:rsidR="008E00C7" w:rsidRPr="002B13AF" w:rsidRDefault="009B1ECC" w:rsidP="008E00C7">
      <w:pPr>
        <w:pStyle w:val="Style"/>
        <w:numPr>
          <w:ilvl w:val="0"/>
          <w:numId w:val="24"/>
        </w:numPr>
        <w:jc w:val="both"/>
        <w:textAlignment w:val="baseline"/>
        <w:rPr>
          <w:rFonts w:ascii="Garamond" w:hAnsi="Garamond"/>
          <w:lang w:val="en-GB"/>
        </w:rPr>
      </w:pPr>
      <w:r w:rsidRPr="002B13AF">
        <w:rPr>
          <w:rFonts w:ascii="Garamond" w:hAnsi="Garamond"/>
          <w:lang w:val="en-GB"/>
        </w:rPr>
        <w:t>E</w:t>
      </w:r>
      <w:r w:rsidR="008E00C7" w:rsidRPr="002B13AF">
        <w:rPr>
          <w:rFonts w:ascii="Garamond" w:hAnsi="Garamond"/>
          <w:lang w:val="en-GB"/>
        </w:rPr>
        <w:t>nhance</w:t>
      </w:r>
      <w:r w:rsidRPr="002B13AF">
        <w:rPr>
          <w:rFonts w:ascii="Garamond" w:hAnsi="Garamond"/>
          <w:lang w:val="en-GB"/>
        </w:rPr>
        <w:t xml:space="preserve">d </w:t>
      </w:r>
      <w:r w:rsidR="008E00C7" w:rsidRPr="002B13AF">
        <w:rPr>
          <w:rFonts w:ascii="Garamond" w:hAnsi="Garamond"/>
          <w:lang w:val="en-GB"/>
        </w:rPr>
        <w:t>transport and energy connectedness:</w:t>
      </w:r>
    </w:p>
    <w:p w:rsidR="008E00C7" w:rsidRPr="002B13AF" w:rsidRDefault="008E00C7" w:rsidP="008E00C7">
      <w:pPr>
        <w:pStyle w:val="Style"/>
        <w:numPr>
          <w:ilvl w:val="0"/>
          <w:numId w:val="24"/>
        </w:numPr>
        <w:jc w:val="both"/>
        <w:textAlignment w:val="baseline"/>
        <w:rPr>
          <w:rFonts w:ascii="Garamond" w:hAnsi="Garamond"/>
          <w:lang w:val="en-GB"/>
        </w:rPr>
      </w:pPr>
      <w:r w:rsidRPr="002B13AF">
        <w:rPr>
          <w:rFonts w:ascii="Garamond" w:hAnsi="Garamond"/>
          <w:lang w:val="en-GB"/>
        </w:rPr>
        <w:t>Digital Agenda for th</w:t>
      </w:r>
      <w:r w:rsidR="009B1ECC" w:rsidRPr="002B13AF">
        <w:rPr>
          <w:rFonts w:ascii="Garamond" w:hAnsi="Garamond"/>
          <w:lang w:val="en-GB"/>
        </w:rPr>
        <w:t>e</w:t>
      </w:r>
      <w:r w:rsidRPr="002B13AF">
        <w:rPr>
          <w:rFonts w:ascii="Garamond" w:hAnsi="Garamond"/>
          <w:lang w:val="en-GB"/>
        </w:rPr>
        <w:t xml:space="preserve"> Western Balkans;</w:t>
      </w:r>
    </w:p>
    <w:p w:rsidR="008E00C7" w:rsidRPr="002B13AF" w:rsidRDefault="009B1ECC" w:rsidP="008E00C7">
      <w:pPr>
        <w:pStyle w:val="Style"/>
        <w:numPr>
          <w:ilvl w:val="0"/>
          <w:numId w:val="24"/>
        </w:numPr>
        <w:jc w:val="both"/>
        <w:textAlignment w:val="baseline"/>
        <w:rPr>
          <w:rFonts w:ascii="Garamond" w:hAnsi="Garamond"/>
          <w:lang w:val="en-GB"/>
        </w:rPr>
      </w:pPr>
      <w:r w:rsidRPr="002B13AF">
        <w:rPr>
          <w:rFonts w:ascii="Garamond" w:hAnsi="Garamond"/>
          <w:lang w:val="en-GB"/>
        </w:rPr>
        <w:t>S</w:t>
      </w:r>
      <w:r w:rsidR="008E00C7" w:rsidRPr="002B13AF">
        <w:rPr>
          <w:rFonts w:ascii="Garamond" w:hAnsi="Garamond"/>
          <w:lang w:val="en-GB"/>
        </w:rPr>
        <w:t>upport to reconciliation and good neighbourly relations.</w:t>
      </w:r>
    </w:p>
    <w:p w:rsidR="008E00C7" w:rsidRPr="002B13AF" w:rsidRDefault="008E00C7" w:rsidP="0001044D">
      <w:pPr>
        <w:pStyle w:val="Style"/>
        <w:jc w:val="both"/>
        <w:textAlignment w:val="baseline"/>
        <w:rPr>
          <w:rFonts w:ascii="Garamond" w:hAnsi="Garamond"/>
          <w:color w:val="FF0000"/>
          <w:lang w:val="en-GB"/>
        </w:rPr>
      </w:pPr>
    </w:p>
    <w:p w:rsidR="008E00C7" w:rsidRPr="002B13AF" w:rsidRDefault="008E00C7" w:rsidP="0001044D">
      <w:pPr>
        <w:pStyle w:val="Style"/>
        <w:jc w:val="both"/>
        <w:textAlignment w:val="baseline"/>
        <w:rPr>
          <w:rFonts w:ascii="Garamond" w:hAnsi="Garamond"/>
          <w:lang w:val="en-GB"/>
        </w:rPr>
      </w:pPr>
      <w:r w:rsidRPr="002B13AF">
        <w:rPr>
          <w:rFonts w:ascii="Garamond" w:hAnsi="Garamond"/>
          <w:lang w:val="en-GB"/>
        </w:rPr>
        <w:t>Given the non-</w:t>
      </w:r>
      <w:r w:rsidR="002B13AF" w:rsidRPr="002B13AF">
        <w:rPr>
          <w:rFonts w:ascii="Garamond" w:hAnsi="Garamond"/>
          <w:lang w:val="en-GB"/>
        </w:rPr>
        <w:t>questionable</w:t>
      </w:r>
      <w:r w:rsidRPr="002B13AF">
        <w:rPr>
          <w:rFonts w:ascii="Garamond" w:hAnsi="Garamond"/>
          <w:lang w:val="en-GB"/>
        </w:rPr>
        <w:t xml:space="preserve"> perspective of Bosnia and Herzegovina's membership in the European Union, Bosni</w:t>
      </w:r>
      <w:r w:rsidR="00FB4AE6" w:rsidRPr="002B13AF">
        <w:rPr>
          <w:rFonts w:ascii="Garamond" w:hAnsi="Garamond"/>
          <w:lang w:val="en-GB"/>
        </w:rPr>
        <w:t>a</w:t>
      </w:r>
      <w:r w:rsidRPr="002B13AF">
        <w:rPr>
          <w:rFonts w:ascii="Garamond" w:hAnsi="Garamond"/>
          <w:lang w:val="en-GB"/>
        </w:rPr>
        <w:t xml:space="preserve"> and Herzegovina should follow ac</w:t>
      </w:r>
      <w:r w:rsidR="00FB4AE6" w:rsidRPr="002B13AF">
        <w:rPr>
          <w:rFonts w:ascii="Garamond" w:hAnsi="Garamond"/>
          <w:lang w:val="en-GB"/>
        </w:rPr>
        <w:t>t</w:t>
      </w:r>
      <w:r w:rsidRPr="002B13AF">
        <w:rPr>
          <w:rFonts w:ascii="Garamond" w:hAnsi="Garamond"/>
          <w:lang w:val="en-GB"/>
        </w:rPr>
        <w:t xml:space="preserve">ively the </w:t>
      </w:r>
      <w:r w:rsidR="00FB4AE6" w:rsidRPr="002B13AF">
        <w:rPr>
          <w:rFonts w:ascii="Garamond" w:hAnsi="Garamond"/>
          <w:lang w:val="en-GB"/>
        </w:rPr>
        <w:t xml:space="preserve">European Union's </w:t>
      </w:r>
      <w:r w:rsidRPr="002B13AF">
        <w:rPr>
          <w:rFonts w:ascii="Garamond" w:hAnsi="Garamond"/>
          <w:lang w:val="en-GB"/>
        </w:rPr>
        <w:t>Common Foreign and Security Policy. In th</w:t>
      </w:r>
      <w:r w:rsidR="00FB4AE6" w:rsidRPr="002B13AF">
        <w:rPr>
          <w:rFonts w:ascii="Garamond" w:hAnsi="Garamond"/>
          <w:lang w:val="en-GB"/>
        </w:rPr>
        <w:t>is</w:t>
      </w:r>
      <w:r w:rsidRPr="002B13AF">
        <w:rPr>
          <w:rFonts w:ascii="Garamond" w:hAnsi="Garamond"/>
          <w:lang w:val="en-GB"/>
        </w:rPr>
        <w:t xml:space="preserve"> sense, it is necessary to advance the system of </w:t>
      </w:r>
      <w:r w:rsidR="002B13AF" w:rsidRPr="002B13AF">
        <w:rPr>
          <w:rFonts w:ascii="Garamond" w:hAnsi="Garamond"/>
          <w:lang w:val="en-GB"/>
        </w:rPr>
        <w:t>adherence</w:t>
      </w:r>
      <w:r w:rsidRPr="002B13AF">
        <w:rPr>
          <w:rFonts w:ascii="Garamond" w:hAnsi="Garamond"/>
          <w:lang w:val="en-GB"/>
        </w:rPr>
        <w:t xml:space="preserve"> to </w:t>
      </w:r>
      <w:r w:rsidR="00FB4AE6" w:rsidRPr="002B13AF">
        <w:rPr>
          <w:rFonts w:ascii="Garamond" w:hAnsi="Garamond"/>
          <w:lang w:val="en-GB"/>
        </w:rPr>
        <w:t xml:space="preserve">the </w:t>
      </w:r>
      <w:r w:rsidRPr="002B13AF">
        <w:rPr>
          <w:rFonts w:ascii="Garamond" w:hAnsi="Garamond"/>
          <w:lang w:val="en-GB"/>
        </w:rPr>
        <w:t xml:space="preserve">foreign policy statements and </w:t>
      </w:r>
      <w:r w:rsidR="002B13AF" w:rsidRPr="002B13AF">
        <w:rPr>
          <w:rFonts w:ascii="Garamond" w:hAnsi="Garamond"/>
          <w:lang w:val="en-GB"/>
        </w:rPr>
        <w:t>restrictive</w:t>
      </w:r>
      <w:r w:rsidRPr="002B13AF">
        <w:rPr>
          <w:rFonts w:ascii="Garamond" w:hAnsi="Garamond"/>
          <w:lang w:val="en-GB"/>
        </w:rPr>
        <w:t xml:space="preserve"> </w:t>
      </w:r>
      <w:r w:rsidR="002B13AF" w:rsidRPr="002B13AF">
        <w:rPr>
          <w:rFonts w:ascii="Garamond" w:hAnsi="Garamond"/>
          <w:lang w:val="en-GB"/>
        </w:rPr>
        <w:t>masseurs</w:t>
      </w:r>
      <w:r w:rsidRPr="002B13AF">
        <w:rPr>
          <w:rFonts w:ascii="Garamond" w:hAnsi="Garamond"/>
          <w:lang w:val="en-GB"/>
        </w:rPr>
        <w:t xml:space="preserve"> of the European Union towards the third countries and subjects. This certainly impl</w:t>
      </w:r>
      <w:r w:rsidR="00FB4AE6" w:rsidRPr="002B13AF">
        <w:rPr>
          <w:rFonts w:ascii="Garamond" w:hAnsi="Garamond"/>
          <w:lang w:val="en-GB"/>
        </w:rPr>
        <w:t>i</w:t>
      </w:r>
      <w:r w:rsidRPr="002B13AF">
        <w:rPr>
          <w:rFonts w:ascii="Garamond" w:hAnsi="Garamond"/>
          <w:lang w:val="en-GB"/>
        </w:rPr>
        <w:t xml:space="preserve">es </w:t>
      </w:r>
      <w:r w:rsidR="00FB4AE6" w:rsidRPr="002B13AF">
        <w:rPr>
          <w:rFonts w:ascii="Garamond" w:hAnsi="Garamond"/>
          <w:lang w:val="en-GB"/>
        </w:rPr>
        <w:t xml:space="preserve">a </w:t>
      </w:r>
      <w:r w:rsidRPr="002B13AF">
        <w:rPr>
          <w:rFonts w:ascii="Garamond" w:hAnsi="Garamond"/>
          <w:lang w:val="en-GB"/>
        </w:rPr>
        <w:t>close</w:t>
      </w:r>
      <w:r w:rsidR="00FB4AE6" w:rsidRPr="002B13AF">
        <w:rPr>
          <w:rFonts w:ascii="Garamond" w:hAnsi="Garamond"/>
          <w:lang w:val="en-GB"/>
        </w:rPr>
        <w:t xml:space="preserve"> </w:t>
      </w:r>
      <w:r w:rsidRPr="002B13AF">
        <w:rPr>
          <w:rFonts w:ascii="Garamond" w:hAnsi="Garamond"/>
          <w:lang w:val="en-GB"/>
        </w:rPr>
        <w:t>inter</w:t>
      </w:r>
      <w:r w:rsidR="00FB4AE6" w:rsidRPr="002B13AF">
        <w:rPr>
          <w:rFonts w:ascii="Garamond" w:hAnsi="Garamond"/>
          <w:lang w:val="en-GB"/>
        </w:rPr>
        <w:t>-</w:t>
      </w:r>
      <w:r w:rsidRPr="002B13AF">
        <w:rPr>
          <w:rFonts w:ascii="Garamond" w:hAnsi="Garamond"/>
          <w:lang w:val="en-GB"/>
        </w:rPr>
        <w:t>sector cooperation a</w:t>
      </w:r>
      <w:r w:rsidR="00FB4AE6" w:rsidRPr="002B13AF">
        <w:rPr>
          <w:rFonts w:ascii="Garamond" w:hAnsi="Garamond"/>
          <w:lang w:val="en-GB"/>
        </w:rPr>
        <w:t xml:space="preserve">s well as a </w:t>
      </w:r>
      <w:r w:rsidRPr="002B13AF">
        <w:rPr>
          <w:rFonts w:ascii="Garamond" w:hAnsi="Garamond"/>
          <w:lang w:val="en-GB"/>
        </w:rPr>
        <w:t>shared risk assessment.</w:t>
      </w:r>
    </w:p>
    <w:p w:rsidR="008E00C7" w:rsidRPr="002B13AF" w:rsidRDefault="008E00C7" w:rsidP="0001044D">
      <w:pPr>
        <w:pStyle w:val="Style"/>
        <w:jc w:val="both"/>
        <w:textAlignment w:val="baseline"/>
        <w:rPr>
          <w:rFonts w:ascii="Garamond" w:hAnsi="Garamond"/>
          <w:lang w:val="en-GB"/>
        </w:rPr>
      </w:pPr>
    </w:p>
    <w:p w:rsidR="008E00C7" w:rsidRPr="002B13AF" w:rsidRDefault="008E00C7" w:rsidP="0001044D">
      <w:pPr>
        <w:pStyle w:val="Style"/>
        <w:ind w:left="19"/>
        <w:jc w:val="both"/>
        <w:textAlignment w:val="baseline"/>
        <w:rPr>
          <w:rFonts w:ascii="Garamond" w:hAnsi="Garamond"/>
          <w:lang w:val="en-GB"/>
        </w:rPr>
      </w:pPr>
      <w:r w:rsidRPr="002B13AF">
        <w:rPr>
          <w:rFonts w:ascii="Garamond" w:hAnsi="Garamond"/>
          <w:lang w:val="en-GB"/>
        </w:rPr>
        <w:t xml:space="preserve">Starting from the fact that the integration into the European Union is a complex process in which </w:t>
      </w:r>
      <w:r w:rsidR="000D4FBF" w:rsidRPr="002B13AF">
        <w:rPr>
          <w:rFonts w:ascii="Garamond" w:hAnsi="Garamond"/>
          <w:lang w:val="en-GB"/>
        </w:rPr>
        <w:t xml:space="preserve">internal and foreign policy </w:t>
      </w:r>
      <w:r w:rsidR="00684285" w:rsidRPr="002B13AF">
        <w:rPr>
          <w:rFonts w:ascii="Garamond" w:hAnsi="Garamond"/>
          <w:lang w:val="en-GB"/>
        </w:rPr>
        <w:t xml:space="preserve">are </w:t>
      </w:r>
      <w:r w:rsidR="002B13AF" w:rsidRPr="002B13AF">
        <w:rPr>
          <w:rFonts w:ascii="Garamond" w:hAnsi="Garamond"/>
          <w:lang w:val="en-GB"/>
        </w:rPr>
        <w:t>intertwined</w:t>
      </w:r>
      <w:r w:rsidR="000D4FBF" w:rsidRPr="002B13AF">
        <w:rPr>
          <w:rFonts w:ascii="Garamond" w:hAnsi="Garamond"/>
          <w:lang w:val="en-GB"/>
        </w:rPr>
        <w:t>, the Bosni</w:t>
      </w:r>
      <w:r w:rsidR="00684285" w:rsidRPr="002B13AF">
        <w:rPr>
          <w:rFonts w:ascii="Garamond" w:hAnsi="Garamond"/>
          <w:lang w:val="en-GB"/>
        </w:rPr>
        <w:t>a</w:t>
      </w:r>
      <w:r w:rsidR="000D4FBF" w:rsidRPr="002B13AF">
        <w:rPr>
          <w:rFonts w:ascii="Garamond" w:hAnsi="Garamond"/>
          <w:lang w:val="en-GB"/>
        </w:rPr>
        <w:t xml:space="preserve"> and </w:t>
      </w:r>
      <w:r w:rsidR="002B13AF" w:rsidRPr="002B13AF">
        <w:rPr>
          <w:rFonts w:ascii="Garamond" w:hAnsi="Garamond"/>
          <w:lang w:val="en-GB"/>
        </w:rPr>
        <w:t>Herzegovina’s</w:t>
      </w:r>
      <w:r w:rsidR="000D4FBF" w:rsidRPr="002B13AF">
        <w:rPr>
          <w:rFonts w:ascii="Garamond" w:hAnsi="Garamond"/>
          <w:lang w:val="en-GB"/>
        </w:rPr>
        <w:t xml:space="preserve"> diplomacy will</w:t>
      </w:r>
      <w:r w:rsidR="00684285" w:rsidRPr="002B13AF">
        <w:rPr>
          <w:rFonts w:ascii="Garamond" w:hAnsi="Garamond"/>
          <w:lang w:val="en-GB"/>
        </w:rPr>
        <w:t xml:space="preserve"> also</w:t>
      </w:r>
      <w:r w:rsidR="000D4FBF" w:rsidRPr="002B13AF">
        <w:rPr>
          <w:rFonts w:ascii="Garamond" w:hAnsi="Garamond"/>
          <w:lang w:val="en-GB"/>
        </w:rPr>
        <w:t xml:space="preserve">, in </w:t>
      </w:r>
      <w:r w:rsidR="000D4FBF" w:rsidRPr="002B13AF">
        <w:rPr>
          <w:rFonts w:ascii="Garamond" w:hAnsi="Garamond"/>
          <w:lang w:val="en-GB"/>
        </w:rPr>
        <w:lastRenderedPageBreak/>
        <w:t>the conte</w:t>
      </w:r>
      <w:r w:rsidR="00684285" w:rsidRPr="002B13AF">
        <w:rPr>
          <w:rFonts w:ascii="Garamond" w:hAnsi="Garamond"/>
          <w:lang w:val="en-GB"/>
        </w:rPr>
        <w:t>xt</w:t>
      </w:r>
      <w:r w:rsidR="000D4FBF" w:rsidRPr="002B13AF">
        <w:rPr>
          <w:rFonts w:ascii="Garamond" w:hAnsi="Garamond"/>
          <w:lang w:val="en-GB"/>
        </w:rPr>
        <w:t xml:space="preserve"> of EU integration, follow internal political, economic and social reforms through increased diplomatic activities and interpretation of developments in Bosnia and Herzegovina,  promote </w:t>
      </w:r>
      <w:r w:rsidR="00684285" w:rsidRPr="002B13AF">
        <w:rPr>
          <w:rFonts w:ascii="Garamond" w:hAnsi="Garamond"/>
          <w:lang w:val="en-GB"/>
        </w:rPr>
        <w:t xml:space="preserve">the </w:t>
      </w:r>
      <w:r w:rsidR="000D4FBF" w:rsidRPr="002B13AF">
        <w:rPr>
          <w:rFonts w:ascii="Garamond" w:hAnsi="Garamond"/>
          <w:lang w:val="en-GB"/>
        </w:rPr>
        <w:t xml:space="preserve">progress </w:t>
      </w:r>
      <w:r w:rsidR="002B13AF" w:rsidRPr="002B13AF">
        <w:rPr>
          <w:rFonts w:ascii="Garamond" w:hAnsi="Garamond"/>
          <w:lang w:val="en-GB"/>
        </w:rPr>
        <w:t>achieved</w:t>
      </w:r>
      <w:r w:rsidR="000D4FBF" w:rsidRPr="002B13AF">
        <w:rPr>
          <w:rFonts w:ascii="Garamond" w:hAnsi="Garamond"/>
          <w:lang w:val="en-GB"/>
        </w:rPr>
        <w:t xml:space="preserve">, advocate for </w:t>
      </w:r>
      <w:r w:rsidR="00684285" w:rsidRPr="002B13AF">
        <w:rPr>
          <w:rFonts w:ascii="Garamond" w:hAnsi="Garamond"/>
          <w:lang w:val="en-GB"/>
        </w:rPr>
        <w:t xml:space="preserve">a </w:t>
      </w:r>
      <w:r w:rsidR="000D4FBF" w:rsidRPr="002B13AF">
        <w:rPr>
          <w:rFonts w:ascii="Garamond" w:hAnsi="Garamond"/>
          <w:lang w:val="en-GB"/>
        </w:rPr>
        <w:t xml:space="preserve">continued support of the European Union </w:t>
      </w:r>
      <w:r w:rsidR="00F2539D" w:rsidRPr="002B13AF">
        <w:rPr>
          <w:rFonts w:ascii="Garamond" w:hAnsi="Garamond"/>
          <w:lang w:val="en-GB"/>
        </w:rPr>
        <w:t xml:space="preserve">and its member states </w:t>
      </w:r>
      <w:r w:rsidR="000D4FBF" w:rsidRPr="002B13AF">
        <w:rPr>
          <w:rFonts w:ascii="Garamond" w:hAnsi="Garamond"/>
          <w:lang w:val="en-GB"/>
        </w:rPr>
        <w:t xml:space="preserve">to Bosnia and Herzegovina, </w:t>
      </w:r>
      <w:r w:rsidR="00F2539D" w:rsidRPr="002B13AF">
        <w:rPr>
          <w:rFonts w:ascii="Garamond" w:hAnsi="Garamond"/>
          <w:lang w:val="en-GB"/>
        </w:rPr>
        <w:t xml:space="preserve">and stress the importance of the European Union's enlargement for Bosnia and Herzegovina, for </w:t>
      </w:r>
      <w:r w:rsidR="000D4FBF" w:rsidRPr="002B13AF">
        <w:rPr>
          <w:rFonts w:ascii="Garamond" w:hAnsi="Garamond"/>
          <w:lang w:val="en-GB"/>
        </w:rPr>
        <w:t>the Wester</w:t>
      </w:r>
      <w:r w:rsidR="00F2539D" w:rsidRPr="002B13AF">
        <w:rPr>
          <w:rFonts w:ascii="Garamond" w:hAnsi="Garamond"/>
          <w:lang w:val="en-GB"/>
        </w:rPr>
        <w:t>n</w:t>
      </w:r>
      <w:r w:rsidR="000D4FBF" w:rsidRPr="002B13AF">
        <w:rPr>
          <w:rFonts w:ascii="Garamond" w:hAnsi="Garamond"/>
          <w:lang w:val="en-GB"/>
        </w:rPr>
        <w:t xml:space="preserve"> Balkans, as well as f</w:t>
      </w:r>
      <w:r w:rsidR="00F2539D" w:rsidRPr="002B13AF">
        <w:rPr>
          <w:rFonts w:ascii="Garamond" w:hAnsi="Garamond"/>
          <w:lang w:val="en-GB"/>
        </w:rPr>
        <w:t>or the Eur</w:t>
      </w:r>
      <w:r w:rsidR="00684285" w:rsidRPr="002B13AF">
        <w:rPr>
          <w:rFonts w:ascii="Garamond" w:hAnsi="Garamond"/>
          <w:lang w:val="en-GB"/>
        </w:rPr>
        <w:t>o</w:t>
      </w:r>
      <w:r w:rsidR="00F2539D" w:rsidRPr="002B13AF">
        <w:rPr>
          <w:rFonts w:ascii="Garamond" w:hAnsi="Garamond"/>
          <w:lang w:val="en-GB"/>
        </w:rPr>
        <w:t xml:space="preserve">pean Union itself. Therefore, in addition to more frequent visits to the European Union institutions, and </w:t>
      </w:r>
      <w:r w:rsidR="00684285" w:rsidRPr="002B13AF">
        <w:rPr>
          <w:rFonts w:ascii="Garamond" w:hAnsi="Garamond"/>
          <w:lang w:val="en-GB"/>
        </w:rPr>
        <w:t xml:space="preserve">an </w:t>
      </w:r>
      <w:r w:rsidR="00F2539D" w:rsidRPr="002B13AF">
        <w:rPr>
          <w:rFonts w:ascii="Garamond" w:hAnsi="Garamond"/>
          <w:lang w:val="en-GB"/>
        </w:rPr>
        <w:t xml:space="preserve">active participation in as many conferences, roundtables, lectures and similar </w:t>
      </w:r>
      <w:r w:rsidR="00684285" w:rsidRPr="002B13AF">
        <w:rPr>
          <w:rFonts w:ascii="Garamond" w:hAnsi="Garamond"/>
          <w:lang w:val="en-GB"/>
        </w:rPr>
        <w:t xml:space="preserve">events </w:t>
      </w:r>
      <w:r w:rsidR="00F2539D" w:rsidRPr="002B13AF">
        <w:rPr>
          <w:rFonts w:ascii="Garamond" w:hAnsi="Garamond"/>
          <w:lang w:val="en-GB"/>
        </w:rPr>
        <w:t>as possible, it is also necessary to intensif</w:t>
      </w:r>
      <w:r w:rsidR="00684285" w:rsidRPr="002B13AF">
        <w:rPr>
          <w:rFonts w:ascii="Garamond" w:hAnsi="Garamond"/>
          <w:lang w:val="en-GB"/>
        </w:rPr>
        <w:t>y</w:t>
      </w:r>
      <w:r w:rsidR="00F2539D" w:rsidRPr="002B13AF">
        <w:rPr>
          <w:rFonts w:ascii="Garamond" w:hAnsi="Garamond"/>
          <w:lang w:val="en-GB"/>
        </w:rPr>
        <w:t xml:space="preserve"> mutual bilateral visits between </w:t>
      </w:r>
      <w:r w:rsidR="00684285" w:rsidRPr="002B13AF">
        <w:rPr>
          <w:rFonts w:ascii="Garamond" w:hAnsi="Garamond"/>
          <w:lang w:val="en-GB"/>
        </w:rPr>
        <w:t xml:space="preserve">Bosnia and Herzegovina and the EU </w:t>
      </w:r>
      <w:r w:rsidR="00F2539D" w:rsidRPr="002B13AF">
        <w:rPr>
          <w:rFonts w:ascii="Garamond" w:hAnsi="Garamond"/>
          <w:lang w:val="en-GB"/>
        </w:rPr>
        <w:t xml:space="preserve">member countries, </w:t>
      </w:r>
      <w:r w:rsidR="00684285" w:rsidRPr="002B13AF">
        <w:rPr>
          <w:rFonts w:ascii="Garamond" w:hAnsi="Garamond"/>
          <w:lang w:val="en-GB"/>
        </w:rPr>
        <w:t xml:space="preserve">as well as to </w:t>
      </w:r>
      <w:r w:rsidR="00F2539D" w:rsidRPr="002B13AF">
        <w:rPr>
          <w:rFonts w:ascii="Garamond" w:hAnsi="Garamond"/>
          <w:lang w:val="en-GB"/>
        </w:rPr>
        <w:t xml:space="preserve">support and enable continuous activities of </w:t>
      </w:r>
      <w:r w:rsidR="00FF5F45" w:rsidRPr="002B13AF">
        <w:rPr>
          <w:rFonts w:ascii="Garamond" w:hAnsi="Garamond"/>
          <w:lang w:val="en-GB"/>
        </w:rPr>
        <w:t xml:space="preserve">its </w:t>
      </w:r>
      <w:r w:rsidR="00F2539D" w:rsidRPr="002B13AF">
        <w:rPr>
          <w:rFonts w:ascii="Garamond" w:hAnsi="Garamond"/>
          <w:lang w:val="en-GB"/>
        </w:rPr>
        <w:t>diplomatic and consular network in this direction. Bilateral support</w:t>
      </w:r>
      <w:r w:rsidR="00004EE2" w:rsidRPr="002B13AF">
        <w:rPr>
          <w:rFonts w:ascii="Garamond" w:hAnsi="Garamond"/>
          <w:lang w:val="en-GB"/>
        </w:rPr>
        <w:t xml:space="preserve"> of </w:t>
      </w:r>
      <w:r w:rsidR="00FF5F45" w:rsidRPr="002B13AF">
        <w:rPr>
          <w:rFonts w:ascii="Garamond" w:hAnsi="Garamond"/>
          <w:lang w:val="en-GB"/>
        </w:rPr>
        <w:t xml:space="preserve">the </w:t>
      </w:r>
      <w:r w:rsidR="00004EE2" w:rsidRPr="002B13AF">
        <w:rPr>
          <w:rFonts w:ascii="Garamond" w:hAnsi="Garamond"/>
          <w:lang w:val="en-GB"/>
        </w:rPr>
        <w:t xml:space="preserve">member states will continue to have </w:t>
      </w:r>
      <w:r w:rsidR="00FF5F45" w:rsidRPr="002B13AF">
        <w:rPr>
          <w:rFonts w:ascii="Garamond" w:hAnsi="Garamond"/>
          <w:lang w:val="en-GB"/>
        </w:rPr>
        <w:t xml:space="preserve">a </w:t>
      </w:r>
      <w:r w:rsidR="00004EE2" w:rsidRPr="002B13AF">
        <w:rPr>
          <w:rFonts w:ascii="Garamond" w:hAnsi="Garamond"/>
          <w:lang w:val="en-GB"/>
        </w:rPr>
        <w:t>huge importance for Bosnia and Herzegovina in the forthcoming period, not only in relation to the decision makers, but also to the wider public. Therefore, it is also necessary to intensify the activities of the diplomatic and consular network in the field of public diplomacy.</w:t>
      </w:r>
      <w:r w:rsidR="002D1397" w:rsidRPr="002B13AF">
        <w:rPr>
          <w:rFonts w:ascii="Garamond" w:hAnsi="Garamond"/>
          <w:lang w:val="en-GB"/>
        </w:rPr>
        <w:t xml:space="preserve"> In short, it is necessary to increas</w:t>
      </w:r>
      <w:r w:rsidR="00FF5F45" w:rsidRPr="002B13AF">
        <w:rPr>
          <w:rFonts w:ascii="Garamond" w:hAnsi="Garamond"/>
          <w:lang w:val="en-GB"/>
        </w:rPr>
        <w:t>e</w:t>
      </w:r>
      <w:r w:rsidR="002D1397" w:rsidRPr="002B13AF">
        <w:rPr>
          <w:rFonts w:ascii="Garamond" w:hAnsi="Garamond"/>
          <w:lang w:val="en-GB"/>
        </w:rPr>
        <w:t xml:space="preserve"> </w:t>
      </w:r>
      <w:r w:rsidR="00FF5F45" w:rsidRPr="002B13AF">
        <w:rPr>
          <w:rFonts w:ascii="Garamond" w:hAnsi="Garamond"/>
          <w:lang w:val="en-GB"/>
        </w:rPr>
        <w:t xml:space="preserve">the </w:t>
      </w:r>
      <w:r w:rsidR="002D1397" w:rsidRPr="002B13AF">
        <w:rPr>
          <w:rFonts w:ascii="Garamond" w:hAnsi="Garamond"/>
          <w:lang w:val="en-GB"/>
        </w:rPr>
        <w:t xml:space="preserve">visibility of Bosnia and Herzegovina in </w:t>
      </w:r>
      <w:r w:rsidR="002B13AF" w:rsidRPr="002B13AF">
        <w:rPr>
          <w:rFonts w:ascii="Garamond" w:hAnsi="Garamond"/>
          <w:lang w:val="en-GB"/>
        </w:rPr>
        <w:t>Brussels</w:t>
      </w:r>
      <w:r w:rsidR="002D1397" w:rsidRPr="002B13AF">
        <w:rPr>
          <w:rFonts w:ascii="Garamond" w:hAnsi="Garamond"/>
          <w:lang w:val="en-GB"/>
        </w:rPr>
        <w:t xml:space="preserve"> and </w:t>
      </w:r>
      <w:r w:rsidR="00FF5F45" w:rsidRPr="002B13AF">
        <w:rPr>
          <w:rFonts w:ascii="Garamond" w:hAnsi="Garamond"/>
          <w:lang w:val="en-GB"/>
        </w:rPr>
        <w:t xml:space="preserve">in the EU </w:t>
      </w:r>
      <w:r w:rsidR="002D1397" w:rsidRPr="002B13AF">
        <w:rPr>
          <w:rFonts w:ascii="Garamond" w:hAnsi="Garamond"/>
          <w:lang w:val="en-GB"/>
        </w:rPr>
        <w:t xml:space="preserve">member countries </w:t>
      </w:r>
      <w:r w:rsidR="00FF5F45" w:rsidRPr="002B13AF">
        <w:rPr>
          <w:rFonts w:ascii="Garamond" w:hAnsi="Garamond"/>
          <w:lang w:val="en-GB"/>
        </w:rPr>
        <w:t xml:space="preserve">alike by </w:t>
      </w:r>
      <w:r w:rsidR="002D1397" w:rsidRPr="002B13AF">
        <w:rPr>
          <w:rFonts w:ascii="Garamond" w:hAnsi="Garamond"/>
          <w:lang w:val="en-GB"/>
        </w:rPr>
        <w:t>promoti</w:t>
      </w:r>
      <w:r w:rsidR="00FF5F45" w:rsidRPr="002B13AF">
        <w:rPr>
          <w:rFonts w:ascii="Garamond" w:hAnsi="Garamond"/>
          <w:lang w:val="en-GB"/>
        </w:rPr>
        <w:t xml:space="preserve">ng </w:t>
      </w:r>
      <w:r w:rsidR="002D1397" w:rsidRPr="002B13AF">
        <w:rPr>
          <w:rFonts w:ascii="Garamond" w:hAnsi="Garamond"/>
          <w:lang w:val="en-GB"/>
        </w:rPr>
        <w:t>positive development</w:t>
      </w:r>
      <w:r w:rsidR="00FF5F45" w:rsidRPr="002B13AF">
        <w:rPr>
          <w:rFonts w:ascii="Garamond" w:hAnsi="Garamond"/>
          <w:lang w:val="en-GB"/>
        </w:rPr>
        <w:t>s</w:t>
      </w:r>
      <w:r w:rsidR="002D1397" w:rsidRPr="002B13AF">
        <w:rPr>
          <w:rFonts w:ascii="Garamond" w:hAnsi="Garamond"/>
          <w:lang w:val="en-GB"/>
        </w:rPr>
        <w:t xml:space="preserve"> </w:t>
      </w:r>
      <w:r w:rsidR="00FF5F45" w:rsidRPr="002B13AF">
        <w:rPr>
          <w:rFonts w:ascii="Garamond" w:hAnsi="Garamond"/>
          <w:lang w:val="en-GB"/>
        </w:rPr>
        <w:t xml:space="preserve">taking place </w:t>
      </w:r>
      <w:r w:rsidR="002D1397" w:rsidRPr="002B13AF">
        <w:rPr>
          <w:rFonts w:ascii="Garamond" w:hAnsi="Garamond"/>
          <w:lang w:val="en-GB"/>
        </w:rPr>
        <w:t xml:space="preserve">in Bosnia and Herzegovina and </w:t>
      </w:r>
      <w:r w:rsidR="00FF5F45" w:rsidRPr="002B13AF">
        <w:rPr>
          <w:rFonts w:ascii="Garamond" w:hAnsi="Garamond"/>
          <w:lang w:val="en-GB"/>
        </w:rPr>
        <w:t xml:space="preserve">in </w:t>
      </w:r>
      <w:r w:rsidR="002D1397" w:rsidRPr="002B13AF">
        <w:rPr>
          <w:rFonts w:ascii="Garamond" w:hAnsi="Garamond"/>
          <w:lang w:val="en-GB"/>
        </w:rPr>
        <w:t xml:space="preserve">the region. It is important to encourage </w:t>
      </w:r>
      <w:r w:rsidR="00340EA1" w:rsidRPr="002B13AF">
        <w:rPr>
          <w:rFonts w:ascii="Garamond" w:hAnsi="Garamond"/>
          <w:lang w:val="en-GB"/>
        </w:rPr>
        <w:t xml:space="preserve">the </w:t>
      </w:r>
      <w:r w:rsidR="002D1397" w:rsidRPr="002B13AF">
        <w:rPr>
          <w:rFonts w:ascii="Garamond" w:hAnsi="Garamond"/>
          <w:lang w:val="en-GB"/>
        </w:rPr>
        <w:t xml:space="preserve">activities of representative offices of all administrative levels from Bosnia and Herzegovina and the region. </w:t>
      </w:r>
      <w:r w:rsidR="00340EA1" w:rsidRPr="002B13AF">
        <w:rPr>
          <w:rFonts w:ascii="Garamond" w:hAnsi="Garamond"/>
          <w:lang w:val="en-GB"/>
        </w:rPr>
        <w:t>Moreover, i</w:t>
      </w:r>
      <w:r w:rsidR="00191CCC" w:rsidRPr="002B13AF">
        <w:rPr>
          <w:rFonts w:ascii="Garamond" w:hAnsi="Garamond"/>
          <w:lang w:val="en-GB"/>
        </w:rPr>
        <w:t xml:space="preserve">t is important to support activities of the representative missions of all administrative levels in Bosnia and Herzegovina to adequate bodies of the European Union, and their cooperation with </w:t>
      </w:r>
      <w:r w:rsidR="00340EA1" w:rsidRPr="002B13AF">
        <w:rPr>
          <w:rFonts w:ascii="Garamond" w:hAnsi="Garamond"/>
          <w:lang w:val="en-GB"/>
        </w:rPr>
        <w:t xml:space="preserve">the </w:t>
      </w:r>
      <w:r w:rsidR="00191CCC" w:rsidRPr="002B13AF">
        <w:rPr>
          <w:rFonts w:ascii="Garamond" w:hAnsi="Garamond"/>
          <w:lang w:val="en-GB"/>
        </w:rPr>
        <w:t xml:space="preserve">competent administrative levels in the European Union member states, particularly </w:t>
      </w:r>
      <w:r w:rsidR="00FF5F45" w:rsidRPr="002B13AF">
        <w:rPr>
          <w:rFonts w:ascii="Garamond" w:hAnsi="Garamond"/>
          <w:lang w:val="en-GB"/>
        </w:rPr>
        <w:t xml:space="preserve">those </w:t>
      </w:r>
      <w:r w:rsidR="00340EA1" w:rsidRPr="002B13AF">
        <w:rPr>
          <w:rFonts w:ascii="Garamond" w:hAnsi="Garamond"/>
          <w:lang w:val="en-GB"/>
        </w:rPr>
        <w:t xml:space="preserve">activities </w:t>
      </w:r>
      <w:r w:rsidR="00FF5F45" w:rsidRPr="002B13AF">
        <w:rPr>
          <w:rFonts w:ascii="Garamond" w:hAnsi="Garamond"/>
          <w:lang w:val="en-GB"/>
        </w:rPr>
        <w:t xml:space="preserve">aimed at </w:t>
      </w:r>
      <w:r w:rsidR="00191CCC" w:rsidRPr="002B13AF">
        <w:rPr>
          <w:rFonts w:ascii="Garamond" w:hAnsi="Garamond"/>
          <w:lang w:val="en-GB"/>
        </w:rPr>
        <w:t>improv</w:t>
      </w:r>
      <w:r w:rsidR="00FF5F45" w:rsidRPr="002B13AF">
        <w:rPr>
          <w:rFonts w:ascii="Garamond" w:hAnsi="Garamond"/>
          <w:lang w:val="en-GB"/>
        </w:rPr>
        <w:t xml:space="preserve">ing the </w:t>
      </w:r>
      <w:r w:rsidR="00340EA1" w:rsidRPr="002B13AF">
        <w:rPr>
          <w:rFonts w:ascii="Garamond" w:hAnsi="Garamond"/>
          <w:lang w:val="en-GB"/>
        </w:rPr>
        <w:t xml:space="preserve">utilization </w:t>
      </w:r>
      <w:r w:rsidR="00191CCC" w:rsidRPr="002B13AF">
        <w:rPr>
          <w:rFonts w:ascii="Garamond" w:hAnsi="Garamond"/>
          <w:lang w:val="en-GB"/>
        </w:rPr>
        <w:t xml:space="preserve">efficiency </w:t>
      </w:r>
      <w:r w:rsidR="00340EA1" w:rsidRPr="002B13AF">
        <w:rPr>
          <w:rFonts w:ascii="Garamond" w:hAnsi="Garamond"/>
          <w:lang w:val="en-GB"/>
        </w:rPr>
        <w:t xml:space="preserve">rate </w:t>
      </w:r>
      <w:r w:rsidR="00191CCC" w:rsidRPr="002B13AF">
        <w:rPr>
          <w:rFonts w:ascii="Garamond" w:hAnsi="Garamond"/>
          <w:lang w:val="en-GB"/>
        </w:rPr>
        <w:t xml:space="preserve">of the European Union </w:t>
      </w:r>
      <w:r w:rsidR="00FF5F45" w:rsidRPr="002B13AF">
        <w:rPr>
          <w:rFonts w:ascii="Garamond" w:hAnsi="Garamond"/>
          <w:lang w:val="en-GB"/>
        </w:rPr>
        <w:t xml:space="preserve">and its member states' </w:t>
      </w:r>
      <w:r w:rsidR="00191CCC" w:rsidRPr="002B13AF">
        <w:rPr>
          <w:rFonts w:ascii="Garamond" w:hAnsi="Garamond"/>
          <w:lang w:val="en-GB"/>
        </w:rPr>
        <w:t>assistance programmes</w:t>
      </w:r>
      <w:r w:rsidR="00FF5F45" w:rsidRPr="002B13AF">
        <w:rPr>
          <w:rFonts w:ascii="Garamond" w:hAnsi="Garamond"/>
          <w:lang w:val="en-GB"/>
        </w:rPr>
        <w:t xml:space="preserve">. </w:t>
      </w:r>
    </w:p>
    <w:p w:rsidR="008E00C7" w:rsidRPr="002B13AF" w:rsidRDefault="008E00C7" w:rsidP="0001044D">
      <w:pPr>
        <w:pStyle w:val="Style"/>
        <w:ind w:left="19"/>
        <w:jc w:val="both"/>
        <w:textAlignment w:val="baseline"/>
        <w:rPr>
          <w:rFonts w:ascii="Garamond" w:hAnsi="Garamond"/>
          <w:lang w:val="en-GB"/>
        </w:rPr>
      </w:pPr>
    </w:p>
    <w:p w:rsidR="00191CCC" w:rsidRPr="002B13AF" w:rsidRDefault="00191CCC" w:rsidP="0001044D">
      <w:pPr>
        <w:pStyle w:val="Style"/>
        <w:jc w:val="both"/>
        <w:textAlignment w:val="baseline"/>
        <w:rPr>
          <w:rFonts w:ascii="Garamond" w:hAnsi="Garamond"/>
          <w:lang w:val="en-GB"/>
        </w:rPr>
      </w:pPr>
      <w:r w:rsidRPr="002B13AF">
        <w:rPr>
          <w:rFonts w:ascii="Garamond" w:hAnsi="Garamond"/>
          <w:lang w:val="en-GB"/>
        </w:rPr>
        <w:t xml:space="preserve">Furthermore, it is necessary, as much as possible, </w:t>
      </w:r>
      <w:r w:rsidR="00FF5F45" w:rsidRPr="002B13AF">
        <w:rPr>
          <w:rFonts w:ascii="Garamond" w:hAnsi="Garamond"/>
          <w:lang w:val="en-GB"/>
        </w:rPr>
        <w:t xml:space="preserve">to </w:t>
      </w:r>
      <w:r w:rsidRPr="002B13AF">
        <w:rPr>
          <w:rFonts w:ascii="Garamond" w:hAnsi="Garamond"/>
          <w:lang w:val="en-GB"/>
        </w:rPr>
        <w:t xml:space="preserve">make </w:t>
      </w:r>
      <w:r w:rsidR="00FF5F45" w:rsidRPr="002B13AF">
        <w:rPr>
          <w:rFonts w:ascii="Garamond" w:hAnsi="Garamond"/>
          <w:lang w:val="en-GB"/>
        </w:rPr>
        <w:t xml:space="preserve">a </w:t>
      </w:r>
      <w:r w:rsidRPr="002B13AF">
        <w:rPr>
          <w:rFonts w:ascii="Garamond" w:hAnsi="Garamond"/>
          <w:lang w:val="en-GB"/>
        </w:rPr>
        <w:t xml:space="preserve">joint use of the planned </w:t>
      </w:r>
      <w:r w:rsidR="00FF5F45" w:rsidRPr="002B13AF">
        <w:rPr>
          <w:rFonts w:ascii="Garamond" w:hAnsi="Garamond"/>
          <w:lang w:val="en-GB"/>
        </w:rPr>
        <w:t xml:space="preserve">European Union's and its member states' </w:t>
      </w:r>
      <w:r w:rsidRPr="002B13AF">
        <w:rPr>
          <w:rFonts w:ascii="Garamond" w:hAnsi="Garamond"/>
          <w:lang w:val="en-GB"/>
        </w:rPr>
        <w:t>financial support in all fields, which will directly affect the</w:t>
      </w:r>
      <w:r w:rsidR="00FF5F45" w:rsidRPr="002B13AF">
        <w:rPr>
          <w:rFonts w:ascii="Garamond" w:hAnsi="Garamond"/>
          <w:lang w:val="en-GB"/>
        </w:rPr>
        <w:t xml:space="preserve"> </w:t>
      </w:r>
      <w:r w:rsidRPr="002B13AF">
        <w:rPr>
          <w:rFonts w:ascii="Garamond" w:hAnsi="Garamond"/>
          <w:lang w:val="en-GB"/>
        </w:rPr>
        <w:t>infrastructural connectedness, i.e. a more intense economic cooperation. It is necessary that the competent institutions develop plans and micro strate</w:t>
      </w:r>
      <w:r w:rsidR="00FF5F45" w:rsidRPr="002B13AF">
        <w:rPr>
          <w:rFonts w:ascii="Garamond" w:hAnsi="Garamond"/>
          <w:lang w:val="en-GB"/>
        </w:rPr>
        <w:t>g</w:t>
      </w:r>
      <w:r w:rsidRPr="002B13AF">
        <w:rPr>
          <w:rFonts w:ascii="Garamond" w:hAnsi="Garamond"/>
          <w:lang w:val="en-GB"/>
        </w:rPr>
        <w:t>ies for as much efficien</w:t>
      </w:r>
      <w:r w:rsidR="00FF5F45" w:rsidRPr="002B13AF">
        <w:rPr>
          <w:rFonts w:ascii="Garamond" w:hAnsi="Garamond"/>
          <w:lang w:val="en-GB"/>
        </w:rPr>
        <w:t>t</w:t>
      </w:r>
      <w:r w:rsidRPr="002B13AF">
        <w:rPr>
          <w:rFonts w:ascii="Garamond" w:hAnsi="Garamond"/>
          <w:lang w:val="en-GB"/>
        </w:rPr>
        <w:t xml:space="preserve"> as possible utilization of the Community Programmes to which Bosnia and Herzegovina has access.</w:t>
      </w:r>
    </w:p>
    <w:p w:rsidR="00191CCC" w:rsidRPr="002B13AF" w:rsidRDefault="00191CCC" w:rsidP="0001044D">
      <w:pPr>
        <w:pStyle w:val="Style"/>
        <w:jc w:val="both"/>
        <w:textAlignment w:val="baseline"/>
        <w:rPr>
          <w:rFonts w:ascii="Garamond" w:hAnsi="Garamond"/>
          <w:lang w:val="en-GB"/>
        </w:rPr>
      </w:pPr>
    </w:p>
    <w:p w:rsidR="004522FF" w:rsidRPr="002B13AF" w:rsidRDefault="004522FF" w:rsidP="0001044D">
      <w:pPr>
        <w:pStyle w:val="Style"/>
        <w:jc w:val="both"/>
        <w:rPr>
          <w:rFonts w:ascii="Garamond" w:hAnsi="Garamond"/>
          <w:lang w:val="en-GB"/>
        </w:rPr>
        <w:sectPr w:rsidR="004522FF" w:rsidRPr="002B13AF" w:rsidSect="00D12D88">
          <w:type w:val="continuous"/>
          <w:pgSz w:w="11900" w:h="16840"/>
          <w:pgMar w:top="1417" w:right="1417" w:bottom="1417" w:left="1417" w:header="0" w:footer="850" w:gutter="0"/>
          <w:cols w:space="720"/>
          <w:docGrid w:linePitch="299"/>
        </w:sectPr>
      </w:pPr>
    </w:p>
    <w:p w:rsidR="00D1145E" w:rsidRPr="002B13AF" w:rsidRDefault="00D1145E" w:rsidP="0001044D">
      <w:pPr>
        <w:pStyle w:val="Style"/>
        <w:jc w:val="both"/>
        <w:textAlignment w:val="baseline"/>
        <w:rPr>
          <w:rFonts w:ascii="Garamond" w:hAnsi="Garamond"/>
          <w:lang w:val="en-GB"/>
        </w:rPr>
      </w:pPr>
      <w:r w:rsidRPr="002B13AF">
        <w:rPr>
          <w:rFonts w:ascii="Garamond" w:hAnsi="Garamond"/>
          <w:lang w:val="en-GB"/>
        </w:rPr>
        <w:t xml:space="preserve">This will enable not only </w:t>
      </w:r>
      <w:r w:rsidR="00FF5F45" w:rsidRPr="002B13AF">
        <w:rPr>
          <w:rFonts w:ascii="Garamond" w:hAnsi="Garamond"/>
          <w:lang w:val="en-GB"/>
        </w:rPr>
        <w:t xml:space="preserve">a </w:t>
      </w:r>
      <w:r w:rsidRPr="002B13AF">
        <w:rPr>
          <w:rFonts w:ascii="Garamond" w:hAnsi="Garamond"/>
          <w:lang w:val="en-GB"/>
        </w:rPr>
        <w:t>withdrawal of significant fund</w:t>
      </w:r>
      <w:r w:rsidR="00FF5F45" w:rsidRPr="002B13AF">
        <w:rPr>
          <w:rFonts w:ascii="Garamond" w:hAnsi="Garamond"/>
          <w:lang w:val="en-GB"/>
        </w:rPr>
        <w:t xml:space="preserve">ing </w:t>
      </w:r>
      <w:r w:rsidRPr="002B13AF">
        <w:rPr>
          <w:rFonts w:ascii="Garamond" w:hAnsi="Garamond"/>
          <w:lang w:val="en-GB"/>
        </w:rPr>
        <w:t>from the EU funds, but also a better</w:t>
      </w:r>
      <w:r w:rsidR="00FF5F45" w:rsidRPr="002B13AF">
        <w:rPr>
          <w:rFonts w:ascii="Garamond" w:hAnsi="Garamond"/>
          <w:lang w:val="en-GB"/>
        </w:rPr>
        <w:t xml:space="preserve"> </w:t>
      </w:r>
      <w:r w:rsidRPr="002B13AF">
        <w:rPr>
          <w:rFonts w:ascii="Garamond" w:hAnsi="Garamond"/>
          <w:lang w:val="en-GB"/>
        </w:rPr>
        <w:t>quality of preparation for</w:t>
      </w:r>
      <w:r w:rsidR="00FF5F45" w:rsidRPr="002B13AF">
        <w:rPr>
          <w:rFonts w:ascii="Garamond" w:hAnsi="Garamond"/>
          <w:lang w:val="en-GB"/>
        </w:rPr>
        <w:t xml:space="preserve"> </w:t>
      </w:r>
      <w:r w:rsidRPr="002B13AF">
        <w:rPr>
          <w:rFonts w:ascii="Garamond" w:hAnsi="Garamond"/>
          <w:lang w:val="en-GB"/>
        </w:rPr>
        <w:t>a higher level of</w:t>
      </w:r>
      <w:r w:rsidR="00FF5F45" w:rsidRPr="002B13AF">
        <w:rPr>
          <w:rFonts w:ascii="Garamond" w:hAnsi="Garamond"/>
          <w:lang w:val="en-GB"/>
        </w:rPr>
        <w:t xml:space="preserve"> the future </w:t>
      </w:r>
      <w:r w:rsidR="002B13AF" w:rsidRPr="002B13AF">
        <w:rPr>
          <w:rFonts w:ascii="Garamond" w:hAnsi="Garamond"/>
          <w:lang w:val="en-GB"/>
        </w:rPr>
        <w:t>integration</w:t>
      </w:r>
      <w:r w:rsidR="00FF5F45" w:rsidRPr="002B13AF">
        <w:rPr>
          <w:rFonts w:ascii="Garamond" w:hAnsi="Garamond"/>
          <w:lang w:val="en-GB"/>
        </w:rPr>
        <w:t xml:space="preserve">. </w:t>
      </w:r>
    </w:p>
    <w:p w:rsidR="00D1145E" w:rsidRPr="002B13AF" w:rsidRDefault="00D1145E" w:rsidP="0001044D">
      <w:pPr>
        <w:pStyle w:val="Style"/>
        <w:jc w:val="both"/>
        <w:textAlignment w:val="baseline"/>
        <w:rPr>
          <w:rFonts w:ascii="Garamond" w:hAnsi="Garamond"/>
          <w:lang w:val="en-GB"/>
        </w:rPr>
      </w:pPr>
    </w:p>
    <w:p w:rsidR="00B3442A" w:rsidRPr="002B13AF" w:rsidRDefault="009416D0" w:rsidP="002F063D">
      <w:pPr>
        <w:pStyle w:val="Style"/>
        <w:numPr>
          <w:ilvl w:val="0"/>
          <w:numId w:val="17"/>
        </w:numPr>
        <w:ind w:left="1134" w:hanging="567"/>
        <w:jc w:val="both"/>
        <w:textAlignment w:val="baseline"/>
        <w:rPr>
          <w:rFonts w:ascii="Garamond" w:hAnsi="Garamond"/>
          <w:i/>
          <w:lang w:val="en-GB"/>
        </w:rPr>
      </w:pPr>
      <w:r w:rsidRPr="002B13AF">
        <w:rPr>
          <w:rFonts w:ascii="Garamond" w:hAnsi="Garamond"/>
          <w:b/>
          <w:i/>
          <w:iCs/>
          <w:w w:val="106"/>
          <w:lang w:val="en-GB"/>
        </w:rPr>
        <w:t xml:space="preserve">NATO </w:t>
      </w:r>
    </w:p>
    <w:p w:rsidR="004C3894" w:rsidRPr="002B13AF" w:rsidRDefault="004C3894" w:rsidP="0001044D">
      <w:pPr>
        <w:pStyle w:val="Style"/>
        <w:jc w:val="both"/>
        <w:textAlignment w:val="baseline"/>
        <w:rPr>
          <w:rFonts w:ascii="Garamond" w:hAnsi="Garamond"/>
          <w:lang w:val="en-GB"/>
        </w:rPr>
      </w:pPr>
    </w:p>
    <w:p w:rsidR="004C3894" w:rsidRPr="002B13AF" w:rsidRDefault="00880A50" w:rsidP="0001044D">
      <w:pPr>
        <w:pStyle w:val="Style"/>
        <w:jc w:val="both"/>
        <w:textAlignment w:val="baseline"/>
        <w:rPr>
          <w:rFonts w:ascii="Garamond" w:hAnsi="Garamond"/>
          <w:lang w:val="en-GB"/>
        </w:rPr>
      </w:pPr>
      <w:r w:rsidRPr="002B13AF">
        <w:rPr>
          <w:rFonts w:ascii="Garamond" w:hAnsi="Garamond"/>
          <w:lang w:val="en-GB"/>
        </w:rPr>
        <w:t>A c</w:t>
      </w:r>
      <w:r w:rsidR="004C3894" w:rsidRPr="002B13AF">
        <w:rPr>
          <w:rFonts w:ascii="Garamond" w:hAnsi="Garamond"/>
          <w:lang w:val="en-GB"/>
        </w:rPr>
        <w:t>ontinu</w:t>
      </w:r>
      <w:r w:rsidRPr="002B13AF">
        <w:rPr>
          <w:rFonts w:ascii="Garamond" w:hAnsi="Garamond"/>
          <w:lang w:val="en-GB"/>
        </w:rPr>
        <w:t xml:space="preserve">ed </w:t>
      </w:r>
      <w:r w:rsidR="004C3894" w:rsidRPr="002B13AF">
        <w:rPr>
          <w:rFonts w:ascii="Garamond" w:hAnsi="Garamond"/>
          <w:lang w:val="en-GB"/>
        </w:rPr>
        <w:t xml:space="preserve">implementation of </w:t>
      </w:r>
      <w:r w:rsidRPr="002B13AF">
        <w:rPr>
          <w:rFonts w:ascii="Garamond" w:hAnsi="Garamond"/>
          <w:lang w:val="en-GB"/>
        </w:rPr>
        <w:t xml:space="preserve">the </w:t>
      </w:r>
      <w:r w:rsidR="004C3894" w:rsidRPr="002B13AF">
        <w:rPr>
          <w:rFonts w:ascii="Garamond" w:hAnsi="Garamond"/>
          <w:lang w:val="en-GB"/>
        </w:rPr>
        <w:t xml:space="preserve">activities related to NATO remains a priority of the institutions of Bosnia and Herzegovina. </w:t>
      </w:r>
      <w:r w:rsidR="00737F90" w:rsidRPr="002B13AF">
        <w:rPr>
          <w:rFonts w:ascii="Garamond" w:hAnsi="Garamond"/>
          <w:lang w:val="en-GB"/>
        </w:rPr>
        <w:t>The priority activities will be primarily dir</w:t>
      </w:r>
      <w:r w:rsidRPr="002B13AF">
        <w:rPr>
          <w:rFonts w:ascii="Garamond" w:hAnsi="Garamond"/>
          <w:lang w:val="en-GB"/>
        </w:rPr>
        <w:t>e</w:t>
      </w:r>
      <w:r w:rsidR="00737F90" w:rsidRPr="002B13AF">
        <w:rPr>
          <w:rFonts w:ascii="Garamond" w:hAnsi="Garamond"/>
          <w:lang w:val="en-GB"/>
        </w:rPr>
        <w:t>cted to activati</w:t>
      </w:r>
      <w:r w:rsidRPr="002B13AF">
        <w:rPr>
          <w:rFonts w:ascii="Garamond" w:hAnsi="Garamond"/>
          <w:lang w:val="en-GB"/>
        </w:rPr>
        <w:t xml:space="preserve">ng and implementing the </w:t>
      </w:r>
      <w:r w:rsidR="00737F90" w:rsidRPr="002B13AF">
        <w:rPr>
          <w:rFonts w:ascii="Garamond" w:hAnsi="Garamond"/>
          <w:lang w:val="en-GB"/>
        </w:rPr>
        <w:t>Membership Action Plan (MAP). The activation of MAP,</w:t>
      </w:r>
      <w:r w:rsidR="009852FE" w:rsidRPr="002B13AF">
        <w:rPr>
          <w:rFonts w:ascii="Garamond" w:hAnsi="Garamond"/>
          <w:lang w:val="en-GB"/>
        </w:rPr>
        <w:t xml:space="preserve"> on which there is a wide pol</w:t>
      </w:r>
      <w:r w:rsidRPr="002B13AF">
        <w:rPr>
          <w:rFonts w:ascii="Garamond" w:hAnsi="Garamond"/>
          <w:lang w:val="en-GB"/>
        </w:rPr>
        <w:t>i</w:t>
      </w:r>
      <w:r w:rsidR="009852FE" w:rsidRPr="002B13AF">
        <w:rPr>
          <w:rFonts w:ascii="Garamond" w:hAnsi="Garamond"/>
          <w:lang w:val="en-GB"/>
        </w:rPr>
        <w:t xml:space="preserve">tical consensus in Bosnia and Herzegovina, enables all </w:t>
      </w:r>
      <w:r w:rsidRPr="002B13AF">
        <w:rPr>
          <w:rFonts w:ascii="Garamond" w:hAnsi="Garamond"/>
          <w:lang w:val="en-GB"/>
        </w:rPr>
        <w:t xml:space="preserve">actors in the field of </w:t>
      </w:r>
      <w:r w:rsidR="009852FE" w:rsidRPr="002B13AF">
        <w:rPr>
          <w:rFonts w:ascii="Garamond" w:hAnsi="Garamond"/>
          <w:lang w:val="en-GB"/>
        </w:rPr>
        <w:t xml:space="preserve">defence in Bosnia and Herzegovina (within their respective constitutional and legal competencies) to continue to implement the activities related to NATO, </w:t>
      </w:r>
      <w:r w:rsidRPr="002B13AF">
        <w:rPr>
          <w:rFonts w:ascii="Garamond" w:hAnsi="Garamond"/>
          <w:lang w:val="en-GB"/>
        </w:rPr>
        <w:t xml:space="preserve">as </w:t>
      </w:r>
      <w:r w:rsidR="009852FE" w:rsidRPr="002B13AF">
        <w:rPr>
          <w:rFonts w:ascii="Garamond" w:hAnsi="Garamond"/>
          <w:lang w:val="en-GB"/>
        </w:rPr>
        <w:t xml:space="preserve">determined by the Law on Defence of Bosnia and Herzegovina. By activating MAP, Bosnia and Herzegovina </w:t>
      </w:r>
      <w:r w:rsidR="002B13AF" w:rsidRPr="002B13AF">
        <w:rPr>
          <w:rFonts w:ascii="Garamond" w:hAnsi="Garamond"/>
          <w:lang w:val="en-GB"/>
        </w:rPr>
        <w:t>will advance</w:t>
      </w:r>
      <w:r w:rsidR="009852FE" w:rsidRPr="002B13AF">
        <w:rPr>
          <w:rFonts w:ascii="Garamond" w:hAnsi="Garamond"/>
          <w:lang w:val="en-GB"/>
        </w:rPr>
        <w:t xml:space="preserve"> </w:t>
      </w:r>
      <w:r w:rsidRPr="002B13AF">
        <w:rPr>
          <w:rFonts w:ascii="Garamond" w:hAnsi="Garamond"/>
          <w:lang w:val="en-GB"/>
        </w:rPr>
        <w:t xml:space="preserve">further both </w:t>
      </w:r>
      <w:r w:rsidR="009852FE" w:rsidRPr="002B13AF">
        <w:rPr>
          <w:rFonts w:ascii="Garamond" w:hAnsi="Garamond"/>
          <w:lang w:val="en-GB"/>
        </w:rPr>
        <w:t>its institutions and its efficienc</w:t>
      </w:r>
      <w:r w:rsidRPr="002B13AF">
        <w:rPr>
          <w:rFonts w:ascii="Garamond" w:hAnsi="Garamond"/>
          <w:lang w:val="en-GB"/>
        </w:rPr>
        <w:t>y</w:t>
      </w:r>
      <w:r w:rsidR="009852FE" w:rsidRPr="002B13AF">
        <w:rPr>
          <w:rFonts w:ascii="Garamond" w:hAnsi="Garamond"/>
          <w:lang w:val="en-GB"/>
        </w:rPr>
        <w:t xml:space="preserve"> in the realm of defence and security, and thus affirm </w:t>
      </w:r>
      <w:r w:rsidRPr="002B13AF">
        <w:rPr>
          <w:rFonts w:ascii="Garamond" w:hAnsi="Garamond"/>
          <w:lang w:val="en-GB"/>
        </w:rPr>
        <w:t xml:space="preserve">further </w:t>
      </w:r>
      <w:r w:rsidR="009852FE" w:rsidRPr="002B13AF">
        <w:rPr>
          <w:rFonts w:ascii="Garamond" w:hAnsi="Garamond"/>
          <w:lang w:val="en-GB"/>
        </w:rPr>
        <w:t>Bosnia and Herzegovina as a safe and desirable country for foreign investment.</w:t>
      </w:r>
    </w:p>
    <w:p w:rsidR="004C3894" w:rsidRPr="002B13AF" w:rsidRDefault="004C3894" w:rsidP="0001044D">
      <w:pPr>
        <w:pStyle w:val="Style"/>
        <w:jc w:val="both"/>
        <w:textAlignment w:val="baseline"/>
        <w:rPr>
          <w:rFonts w:ascii="Garamond" w:hAnsi="Garamond"/>
          <w:lang w:val="en-GB"/>
        </w:rPr>
      </w:pPr>
    </w:p>
    <w:p w:rsidR="009852FE" w:rsidRPr="002B13AF" w:rsidRDefault="009852FE" w:rsidP="0001044D">
      <w:pPr>
        <w:pStyle w:val="Style"/>
        <w:jc w:val="both"/>
        <w:textAlignment w:val="baseline"/>
        <w:rPr>
          <w:rFonts w:ascii="Garamond" w:hAnsi="Garamond"/>
          <w:lang w:val="en-GB"/>
        </w:rPr>
      </w:pPr>
      <w:r w:rsidRPr="002B13AF">
        <w:rPr>
          <w:rFonts w:ascii="Garamond" w:hAnsi="Garamond"/>
          <w:lang w:val="en-GB"/>
        </w:rPr>
        <w:t>Since Bosni</w:t>
      </w:r>
      <w:r w:rsidR="00880A50" w:rsidRPr="002B13AF">
        <w:rPr>
          <w:rFonts w:ascii="Garamond" w:hAnsi="Garamond"/>
          <w:lang w:val="en-GB"/>
        </w:rPr>
        <w:t>a</w:t>
      </w:r>
      <w:r w:rsidRPr="002B13AF">
        <w:rPr>
          <w:rFonts w:ascii="Garamond" w:hAnsi="Garamond"/>
          <w:lang w:val="en-GB"/>
        </w:rPr>
        <w:t xml:space="preserve"> and Herzegovina joined the NATO Partnership for Peace Programme (PfP) in 2006, a lot has been done on achieving the standards necessary for </w:t>
      </w:r>
      <w:r w:rsidR="001D383E" w:rsidRPr="002B13AF">
        <w:rPr>
          <w:rFonts w:ascii="Garamond" w:hAnsi="Garamond"/>
          <w:lang w:val="en-GB"/>
        </w:rPr>
        <w:t xml:space="preserve">the </w:t>
      </w:r>
      <w:r w:rsidRPr="002B13AF">
        <w:rPr>
          <w:rFonts w:ascii="Garamond" w:hAnsi="Garamond"/>
          <w:lang w:val="en-GB"/>
        </w:rPr>
        <w:t xml:space="preserve">implementation of the said objectives. In addition to the Ministry of Defence of Bosnia and Herzegovina, almost all institutions of Bosnia and Herzegovina have become </w:t>
      </w:r>
      <w:r w:rsidR="001D383E" w:rsidRPr="002B13AF">
        <w:rPr>
          <w:rFonts w:ascii="Garamond" w:hAnsi="Garamond"/>
          <w:lang w:val="en-GB"/>
        </w:rPr>
        <w:t xml:space="preserve">involved in </w:t>
      </w:r>
      <w:r w:rsidRPr="002B13AF">
        <w:rPr>
          <w:rFonts w:ascii="Garamond" w:hAnsi="Garamond"/>
          <w:lang w:val="en-GB"/>
        </w:rPr>
        <w:t>the process concerned by now. The cooperation with NATO will be intensified not only in its military and defence</w:t>
      </w:r>
      <w:r w:rsidR="001D383E" w:rsidRPr="002B13AF">
        <w:rPr>
          <w:rFonts w:ascii="Garamond" w:hAnsi="Garamond"/>
          <w:lang w:val="en-GB"/>
        </w:rPr>
        <w:t xml:space="preserve"> </w:t>
      </w:r>
      <w:r w:rsidRPr="002B13AF">
        <w:rPr>
          <w:rFonts w:ascii="Garamond" w:hAnsi="Garamond"/>
          <w:lang w:val="en-GB"/>
        </w:rPr>
        <w:t>- focused dimensions, but also in all t</w:t>
      </w:r>
      <w:r w:rsidR="001D383E" w:rsidRPr="002B13AF">
        <w:rPr>
          <w:rFonts w:ascii="Garamond" w:hAnsi="Garamond"/>
          <w:lang w:val="en-GB"/>
        </w:rPr>
        <w:t>h</w:t>
      </w:r>
      <w:r w:rsidRPr="002B13AF">
        <w:rPr>
          <w:rFonts w:ascii="Garamond" w:hAnsi="Garamond"/>
          <w:lang w:val="en-GB"/>
        </w:rPr>
        <w:t xml:space="preserve">e activities </w:t>
      </w:r>
      <w:r w:rsidR="001D383E" w:rsidRPr="002B13AF">
        <w:rPr>
          <w:rFonts w:ascii="Garamond" w:hAnsi="Garamond"/>
          <w:lang w:val="en-GB"/>
        </w:rPr>
        <w:t xml:space="preserve">related to </w:t>
      </w:r>
      <w:r w:rsidRPr="002B13AF">
        <w:rPr>
          <w:rFonts w:ascii="Garamond" w:hAnsi="Garamond"/>
          <w:lang w:val="en-GB"/>
        </w:rPr>
        <w:t xml:space="preserve">the overall understanding of security: </w:t>
      </w:r>
      <w:r w:rsidR="001D383E" w:rsidRPr="002B13AF">
        <w:rPr>
          <w:rFonts w:ascii="Garamond" w:hAnsi="Garamond"/>
          <w:lang w:val="en-GB"/>
        </w:rPr>
        <w:t xml:space="preserve">the </w:t>
      </w:r>
      <w:r w:rsidRPr="002B13AF">
        <w:rPr>
          <w:rFonts w:ascii="Garamond" w:hAnsi="Garamond"/>
          <w:lang w:val="en-GB"/>
        </w:rPr>
        <w:t xml:space="preserve">economic dimension of security, transport, the rule of law, fight against the corruption, natural </w:t>
      </w:r>
      <w:r w:rsidRPr="002B13AF">
        <w:rPr>
          <w:rFonts w:ascii="Garamond" w:hAnsi="Garamond"/>
          <w:lang w:val="en-GB"/>
        </w:rPr>
        <w:lastRenderedPageBreak/>
        <w:t>disasters, fight against all contemporary and nonconventional security threats, cyber defence, e.t.c. The diplomatic and consular network of Bosnia and Herzegovina will pla</w:t>
      </w:r>
      <w:r w:rsidR="001D383E" w:rsidRPr="002B13AF">
        <w:rPr>
          <w:rFonts w:ascii="Garamond" w:hAnsi="Garamond"/>
          <w:lang w:val="en-GB"/>
        </w:rPr>
        <w:t>c</w:t>
      </w:r>
      <w:r w:rsidRPr="002B13AF">
        <w:rPr>
          <w:rFonts w:ascii="Garamond" w:hAnsi="Garamond"/>
          <w:lang w:val="en-GB"/>
        </w:rPr>
        <w:t>e a particular focus in its activities on fulfil</w:t>
      </w:r>
      <w:r w:rsidR="001D383E" w:rsidRPr="002B13AF">
        <w:rPr>
          <w:rFonts w:ascii="Garamond" w:hAnsi="Garamond"/>
          <w:lang w:val="en-GB"/>
        </w:rPr>
        <w:t>ling</w:t>
      </w:r>
      <w:r w:rsidRPr="002B13AF">
        <w:rPr>
          <w:rFonts w:ascii="Garamond" w:hAnsi="Garamond"/>
          <w:lang w:val="en-GB"/>
        </w:rPr>
        <w:t xml:space="preserve"> this foreign policy priority.</w:t>
      </w:r>
    </w:p>
    <w:p w:rsidR="009852FE" w:rsidRPr="002B13AF" w:rsidRDefault="009852FE" w:rsidP="0001044D">
      <w:pPr>
        <w:pStyle w:val="Style"/>
        <w:jc w:val="both"/>
        <w:textAlignment w:val="baseline"/>
        <w:rPr>
          <w:rFonts w:ascii="Garamond" w:hAnsi="Garamond"/>
          <w:lang w:val="en-GB"/>
        </w:rPr>
      </w:pPr>
    </w:p>
    <w:p w:rsidR="009852FE" w:rsidRPr="002B13AF" w:rsidRDefault="009852FE" w:rsidP="0001044D">
      <w:pPr>
        <w:pStyle w:val="Style"/>
        <w:jc w:val="both"/>
        <w:textAlignment w:val="baseline"/>
        <w:rPr>
          <w:rFonts w:ascii="Garamond" w:hAnsi="Garamond"/>
          <w:lang w:val="en-GB"/>
        </w:rPr>
      </w:pPr>
      <w:r w:rsidRPr="002B13AF">
        <w:rPr>
          <w:rFonts w:ascii="Garamond" w:hAnsi="Garamond"/>
          <w:lang w:val="en-GB"/>
        </w:rPr>
        <w:t xml:space="preserve">In the meantime, Bosnia and Herzegovina will, through a proactive approach, </w:t>
      </w:r>
      <w:r w:rsidR="002B13AF" w:rsidRPr="002B13AF">
        <w:rPr>
          <w:rFonts w:ascii="Garamond" w:hAnsi="Garamond"/>
          <w:lang w:val="en-GB"/>
        </w:rPr>
        <w:t>continue</w:t>
      </w:r>
      <w:r w:rsidRPr="002B13AF">
        <w:rPr>
          <w:rFonts w:ascii="Garamond" w:hAnsi="Garamond"/>
          <w:lang w:val="en-GB"/>
        </w:rPr>
        <w:t xml:space="preserve"> to fully utilize all mechanisms and instruments </w:t>
      </w:r>
      <w:r w:rsidR="005D2CFF" w:rsidRPr="002B13AF">
        <w:rPr>
          <w:rFonts w:ascii="Garamond" w:hAnsi="Garamond"/>
          <w:lang w:val="en-GB"/>
        </w:rPr>
        <w:t xml:space="preserve">available for </w:t>
      </w:r>
      <w:r w:rsidR="00915406" w:rsidRPr="002B13AF">
        <w:rPr>
          <w:rFonts w:ascii="Garamond" w:hAnsi="Garamond"/>
          <w:lang w:val="en-GB"/>
        </w:rPr>
        <w:t xml:space="preserve">its </w:t>
      </w:r>
      <w:r w:rsidRPr="002B13AF">
        <w:rPr>
          <w:rFonts w:ascii="Garamond" w:hAnsi="Garamond"/>
          <w:lang w:val="en-GB"/>
        </w:rPr>
        <w:t>cooperation with NATO,</w:t>
      </w:r>
      <w:r w:rsidR="005D2CFF" w:rsidRPr="002B13AF">
        <w:rPr>
          <w:rFonts w:ascii="Garamond" w:hAnsi="Garamond"/>
          <w:lang w:val="en-GB"/>
        </w:rPr>
        <w:t xml:space="preserve"> e.g. </w:t>
      </w:r>
      <w:r w:rsidR="00915406" w:rsidRPr="002B13AF">
        <w:rPr>
          <w:rFonts w:ascii="Garamond" w:hAnsi="Garamond"/>
          <w:lang w:val="en-GB"/>
        </w:rPr>
        <w:t xml:space="preserve">a </w:t>
      </w:r>
      <w:r w:rsidR="005D2CFF" w:rsidRPr="002B13AF">
        <w:rPr>
          <w:rFonts w:ascii="Garamond" w:hAnsi="Garamond"/>
          <w:lang w:val="en-GB"/>
        </w:rPr>
        <w:t xml:space="preserve">further implementation of the Individual Partnership Action Plan (IPAP), </w:t>
      </w:r>
      <w:r w:rsidR="00915406" w:rsidRPr="002B13AF">
        <w:rPr>
          <w:rFonts w:ascii="Garamond" w:hAnsi="Garamond"/>
          <w:lang w:val="en-GB"/>
        </w:rPr>
        <w:t xml:space="preserve">the </w:t>
      </w:r>
      <w:r w:rsidR="005D2CFF" w:rsidRPr="002B13AF">
        <w:rPr>
          <w:rFonts w:ascii="Garamond" w:hAnsi="Garamond"/>
          <w:lang w:val="en-GB"/>
        </w:rPr>
        <w:t>P</w:t>
      </w:r>
      <w:r w:rsidR="00915406" w:rsidRPr="002B13AF">
        <w:rPr>
          <w:rFonts w:ascii="Garamond" w:hAnsi="Garamond"/>
          <w:lang w:val="en-GB"/>
        </w:rPr>
        <w:t xml:space="preserve">lanning and Review </w:t>
      </w:r>
      <w:r w:rsidR="002B13AF" w:rsidRPr="002B13AF">
        <w:rPr>
          <w:rFonts w:ascii="Garamond" w:hAnsi="Garamond"/>
          <w:lang w:val="en-GB"/>
        </w:rPr>
        <w:t>Process (</w:t>
      </w:r>
      <w:r w:rsidR="005D2CFF" w:rsidRPr="002B13AF">
        <w:rPr>
          <w:rFonts w:ascii="Garamond" w:hAnsi="Garamond"/>
          <w:lang w:val="en-GB"/>
        </w:rPr>
        <w:t xml:space="preserve">PARP), </w:t>
      </w:r>
      <w:r w:rsidR="00915406" w:rsidRPr="002B13AF">
        <w:rPr>
          <w:rFonts w:ascii="Garamond" w:hAnsi="Garamond"/>
          <w:lang w:val="en-GB"/>
        </w:rPr>
        <w:t xml:space="preserve">the </w:t>
      </w:r>
      <w:r w:rsidR="005D2CFF" w:rsidRPr="002B13AF">
        <w:rPr>
          <w:rFonts w:ascii="Garamond" w:hAnsi="Garamond"/>
          <w:lang w:val="en-GB"/>
        </w:rPr>
        <w:t xml:space="preserve">Individual Partnership </w:t>
      </w:r>
      <w:r w:rsidR="00915406" w:rsidRPr="002B13AF">
        <w:rPr>
          <w:rFonts w:ascii="Garamond" w:hAnsi="Garamond"/>
          <w:lang w:val="en-GB"/>
        </w:rPr>
        <w:t xml:space="preserve">and </w:t>
      </w:r>
      <w:r w:rsidR="005D2CFF" w:rsidRPr="002B13AF">
        <w:rPr>
          <w:rFonts w:ascii="Garamond" w:hAnsi="Garamond"/>
          <w:lang w:val="en-GB"/>
        </w:rPr>
        <w:t>Cooperation Programme</w:t>
      </w:r>
      <w:r w:rsidRPr="002B13AF">
        <w:rPr>
          <w:rFonts w:ascii="Garamond" w:hAnsi="Garamond"/>
          <w:lang w:val="en-GB"/>
        </w:rPr>
        <w:t xml:space="preserve"> </w:t>
      </w:r>
      <w:r w:rsidR="005D2CFF" w:rsidRPr="002B13AF">
        <w:rPr>
          <w:rFonts w:ascii="Garamond" w:hAnsi="Garamond"/>
          <w:lang w:val="en-GB"/>
        </w:rPr>
        <w:t xml:space="preserve">(IPCP), </w:t>
      </w:r>
      <w:r w:rsidR="00915406" w:rsidRPr="002B13AF">
        <w:rPr>
          <w:rFonts w:ascii="Garamond" w:hAnsi="Garamond"/>
          <w:lang w:val="en-GB"/>
        </w:rPr>
        <w:t xml:space="preserve">the </w:t>
      </w:r>
      <w:r w:rsidR="005D2CFF" w:rsidRPr="002B13AF">
        <w:rPr>
          <w:rFonts w:ascii="Garamond" w:hAnsi="Garamond"/>
          <w:lang w:val="en-GB"/>
        </w:rPr>
        <w:t>implementation of the communication strategy, etc.</w:t>
      </w:r>
    </w:p>
    <w:p w:rsidR="005D2CFF" w:rsidRPr="002B13AF" w:rsidRDefault="005D2CFF" w:rsidP="0001044D">
      <w:pPr>
        <w:pStyle w:val="Style"/>
        <w:jc w:val="both"/>
        <w:textAlignment w:val="baseline"/>
        <w:rPr>
          <w:rFonts w:ascii="Garamond" w:hAnsi="Garamond"/>
          <w:lang w:val="en-GB"/>
        </w:rPr>
      </w:pPr>
    </w:p>
    <w:p w:rsidR="005D2CFF" w:rsidRPr="002B13AF" w:rsidRDefault="005D2CFF" w:rsidP="0001044D">
      <w:pPr>
        <w:pStyle w:val="Style"/>
        <w:jc w:val="both"/>
        <w:textAlignment w:val="baseline"/>
        <w:rPr>
          <w:rFonts w:ascii="Garamond" w:hAnsi="Garamond"/>
          <w:lang w:val="en-GB"/>
        </w:rPr>
      </w:pPr>
      <w:r w:rsidRPr="002B13AF">
        <w:rPr>
          <w:rFonts w:ascii="Garamond" w:hAnsi="Garamond"/>
          <w:lang w:val="en-GB"/>
        </w:rPr>
        <w:t xml:space="preserve">Participation in the United Nations, NATO, </w:t>
      </w:r>
      <w:r w:rsidR="00915406" w:rsidRPr="002B13AF">
        <w:rPr>
          <w:rFonts w:ascii="Garamond" w:hAnsi="Garamond"/>
          <w:lang w:val="en-GB"/>
        </w:rPr>
        <w:t xml:space="preserve">the </w:t>
      </w:r>
      <w:r w:rsidRPr="002B13AF">
        <w:rPr>
          <w:rFonts w:ascii="Garamond" w:hAnsi="Garamond"/>
          <w:lang w:val="en-GB"/>
        </w:rPr>
        <w:t xml:space="preserve">European Union or </w:t>
      </w:r>
      <w:r w:rsidR="00915406" w:rsidRPr="002B13AF">
        <w:rPr>
          <w:rFonts w:ascii="Garamond" w:hAnsi="Garamond"/>
          <w:lang w:val="en-GB"/>
        </w:rPr>
        <w:t xml:space="preserve">in </w:t>
      </w:r>
      <w:r w:rsidRPr="002B13AF">
        <w:rPr>
          <w:rFonts w:ascii="Garamond" w:hAnsi="Garamond"/>
          <w:lang w:val="en-GB"/>
        </w:rPr>
        <w:t xml:space="preserve">the coalition forces </w:t>
      </w:r>
      <w:r w:rsidR="00915406" w:rsidRPr="002B13AF">
        <w:rPr>
          <w:rFonts w:ascii="Garamond" w:hAnsi="Garamond"/>
          <w:lang w:val="en-GB"/>
        </w:rPr>
        <w:t xml:space="preserve">within the </w:t>
      </w:r>
      <w:r w:rsidRPr="002B13AF">
        <w:rPr>
          <w:rFonts w:ascii="Garamond" w:hAnsi="Garamond"/>
          <w:lang w:val="en-GB"/>
        </w:rPr>
        <w:t>peace support missions, including the fight against terrorism, are a part of the overall effort aimed at preventive acti</w:t>
      </w:r>
      <w:r w:rsidR="00915406" w:rsidRPr="002B13AF">
        <w:rPr>
          <w:rFonts w:ascii="Garamond" w:hAnsi="Garamond"/>
          <w:lang w:val="en-GB"/>
        </w:rPr>
        <w:t xml:space="preserve">vities on </w:t>
      </w:r>
      <w:r w:rsidRPr="002B13AF">
        <w:rPr>
          <w:rFonts w:ascii="Garamond" w:hAnsi="Garamond"/>
          <w:lang w:val="en-GB"/>
        </w:rPr>
        <w:t>eliminat</w:t>
      </w:r>
      <w:r w:rsidR="00915406" w:rsidRPr="002B13AF">
        <w:rPr>
          <w:rFonts w:ascii="Garamond" w:hAnsi="Garamond"/>
          <w:lang w:val="en-GB"/>
        </w:rPr>
        <w:t xml:space="preserve">ion of contemporary </w:t>
      </w:r>
      <w:r w:rsidRPr="002B13AF">
        <w:rPr>
          <w:rFonts w:ascii="Garamond" w:hAnsi="Garamond"/>
          <w:lang w:val="en-GB"/>
        </w:rPr>
        <w:t xml:space="preserve">forms of security threats. By its participation in these programmes, Bosnia and Herzegovina has contributed to democratization and enhancement of security </w:t>
      </w:r>
      <w:r w:rsidR="00915406" w:rsidRPr="002B13AF">
        <w:rPr>
          <w:rFonts w:ascii="Garamond" w:hAnsi="Garamond"/>
          <w:lang w:val="en-GB"/>
        </w:rPr>
        <w:t xml:space="preserve">and </w:t>
      </w:r>
      <w:r w:rsidRPr="002B13AF">
        <w:rPr>
          <w:rFonts w:ascii="Garamond" w:hAnsi="Garamond"/>
          <w:lang w:val="en-GB"/>
        </w:rPr>
        <w:t>stability in a wider arena.</w:t>
      </w:r>
    </w:p>
    <w:p w:rsidR="005D2CFF" w:rsidRPr="002B13AF" w:rsidRDefault="005D2CFF" w:rsidP="0001044D">
      <w:pPr>
        <w:pStyle w:val="Style"/>
        <w:jc w:val="both"/>
        <w:textAlignment w:val="baseline"/>
        <w:rPr>
          <w:rFonts w:ascii="Garamond" w:hAnsi="Garamond"/>
          <w:lang w:val="en-GB"/>
        </w:rPr>
      </w:pPr>
    </w:p>
    <w:p w:rsidR="004B28B4" w:rsidRPr="002B13AF" w:rsidRDefault="004B28B4" w:rsidP="0001044D">
      <w:pPr>
        <w:pStyle w:val="Style"/>
        <w:jc w:val="both"/>
        <w:textAlignment w:val="baseline"/>
        <w:rPr>
          <w:rFonts w:ascii="Garamond" w:hAnsi="Garamond"/>
          <w:lang w:val="en-GB"/>
        </w:rPr>
        <w:sectPr w:rsidR="004B28B4" w:rsidRPr="002B13AF" w:rsidSect="008A177A">
          <w:type w:val="continuous"/>
          <w:pgSz w:w="11900" w:h="16840"/>
          <w:pgMar w:top="1417" w:right="1417" w:bottom="1417" w:left="1417" w:header="0" w:footer="850" w:gutter="0"/>
          <w:cols w:space="720"/>
          <w:docGrid w:linePitch="299"/>
        </w:sectPr>
      </w:pPr>
    </w:p>
    <w:p w:rsidR="00D66B95" w:rsidRPr="002B13AF" w:rsidRDefault="005D2CFF" w:rsidP="00D12D88">
      <w:pPr>
        <w:pStyle w:val="Style"/>
        <w:jc w:val="both"/>
        <w:textAlignment w:val="baseline"/>
        <w:rPr>
          <w:rFonts w:ascii="Garamond" w:hAnsi="Garamond"/>
          <w:lang w:val="en-GB"/>
        </w:rPr>
      </w:pPr>
      <w:r w:rsidRPr="002B13AF">
        <w:rPr>
          <w:rFonts w:ascii="Garamond" w:hAnsi="Garamond"/>
          <w:lang w:val="en-GB"/>
        </w:rPr>
        <w:t xml:space="preserve">In this context, the Armed Forces of Bosnia and Herzegovina will strive to achieve </w:t>
      </w:r>
      <w:r w:rsidR="00915406" w:rsidRPr="002B13AF">
        <w:rPr>
          <w:rFonts w:ascii="Garamond" w:hAnsi="Garamond"/>
          <w:lang w:val="en-GB"/>
        </w:rPr>
        <w:t xml:space="preserve">the </w:t>
      </w:r>
      <w:r w:rsidR="002B13AF" w:rsidRPr="002B13AF">
        <w:rPr>
          <w:rFonts w:ascii="Garamond" w:hAnsi="Garamond"/>
          <w:lang w:val="en-GB"/>
        </w:rPr>
        <w:t>necessary levels</w:t>
      </w:r>
      <w:r w:rsidRPr="002B13AF">
        <w:rPr>
          <w:rFonts w:ascii="Garamond" w:hAnsi="Garamond"/>
          <w:lang w:val="en-GB"/>
        </w:rPr>
        <w:t xml:space="preserve"> of readiness and interoperationability, compatibility and capabilit</w:t>
      </w:r>
      <w:r w:rsidR="00915406" w:rsidRPr="002B13AF">
        <w:rPr>
          <w:rFonts w:ascii="Garamond" w:hAnsi="Garamond"/>
          <w:lang w:val="en-GB"/>
        </w:rPr>
        <w:t>y</w:t>
      </w:r>
      <w:r w:rsidRPr="002B13AF">
        <w:rPr>
          <w:rFonts w:ascii="Garamond" w:hAnsi="Garamond"/>
          <w:lang w:val="en-GB"/>
        </w:rPr>
        <w:t xml:space="preserve"> to perform joint combined operations with the partners. The challenges related to migration, organized crime, illegal arms and drugs trade, human trafficking, terrorism, and </w:t>
      </w:r>
      <w:r w:rsidR="00915406" w:rsidRPr="002B13AF">
        <w:rPr>
          <w:rFonts w:ascii="Garamond" w:hAnsi="Garamond"/>
          <w:lang w:val="en-GB"/>
        </w:rPr>
        <w:t xml:space="preserve">an </w:t>
      </w:r>
      <w:r w:rsidRPr="002B13AF">
        <w:rPr>
          <w:rFonts w:ascii="Garamond" w:hAnsi="Garamond"/>
          <w:lang w:val="en-GB"/>
        </w:rPr>
        <w:t xml:space="preserve">increasing climate change and ecological disasters demand </w:t>
      </w:r>
      <w:r w:rsidR="002B13AF" w:rsidRPr="002B13AF">
        <w:rPr>
          <w:rFonts w:ascii="Garamond" w:hAnsi="Garamond"/>
          <w:lang w:val="en-GB"/>
        </w:rPr>
        <w:t>modern, efficient and joint Armed Forces</w:t>
      </w:r>
      <w:r w:rsidR="00915406" w:rsidRPr="002B13AF">
        <w:rPr>
          <w:rFonts w:ascii="Garamond" w:hAnsi="Garamond"/>
          <w:lang w:val="en-GB"/>
        </w:rPr>
        <w:t>.</w:t>
      </w:r>
      <w:r w:rsidR="00D66B95" w:rsidRPr="002B13AF">
        <w:rPr>
          <w:rFonts w:ascii="Garamond" w:hAnsi="Garamond"/>
          <w:lang w:val="en-GB"/>
        </w:rPr>
        <w:t xml:space="preserve"> In the course of 2016</w:t>
      </w:r>
      <w:r w:rsidR="00915406" w:rsidRPr="002B13AF">
        <w:rPr>
          <w:rFonts w:ascii="Garamond" w:hAnsi="Garamond"/>
          <w:lang w:val="en-GB"/>
        </w:rPr>
        <w:t>,</w:t>
      </w:r>
      <w:r w:rsidR="00D66B95" w:rsidRPr="002B13AF">
        <w:rPr>
          <w:rFonts w:ascii="Garamond" w:hAnsi="Garamond"/>
          <w:lang w:val="en-GB"/>
        </w:rPr>
        <w:t xml:space="preserve"> the Presidency of Bosnia and </w:t>
      </w:r>
      <w:r w:rsidR="002B13AF" w:rsidRPr="002B13AF">
        <w:rPr>
          <w:rFonts w:ascii="Garamond" w:hAnsi="Garamond"/>
          <w:lang w:val="en-GB"/>
        </w:rPr>
        <w:t>Herzegovina</w:t>
      </w:r>
      <w:r w:rsidR="00D66B95" w:rsidRPr="002B13AF">
        <w:rPr>
          <w:rFonts w:ascii="Garamond" w:hAnsi="Garamond"/>
          <w:lang w:val="en-GB"/>
        </w:rPr>
        <w:t xml:space="preserve"> adopted “The Survey of Defence</w:t>
      </w:r>
      <w:r w:rsidR="00915406" w:rsidRPr="002B13AF">
        <w:rPr>
          <w:rFonts w:ascii="Garamond" w:hAnsi="Garamond"/>
          <w:lang w:val="en-GB"/>
        </w:rPr>
        <w:t>-Focused</w:t>
      </w:r>
      <w:r w:rsidR="00D66B95" w:rsidRPr="002B13AF">
        <w:rPr>
          <w:rFonts w:ascii="Garamond" w:hAnsi="Garamond"/>
          <w:lang w:val="en-GB"/>
        </w:rPr>
        <w:t xml:space="preserve"> Issues“ and “The 2017-2027 Plan o</w:t>
      </w:r>
      <w:r w:rsidR="00915406" w:rsidRPr="002B13AF">
        <w:rPr>
          <w:rFonts w:ascii="Garamond" w:hAnsi="Garamond"/>
          <w:lang w:val="en-GB"/>
        </w:rPr>
        <w:t>n</w:t>
      </w:r>
      <w:r w:rsidR="00D66B95" w:rsidRPr="002B13AF">
        <w:rPr>
          <w:rFonts w:ascii="Garamond" w:hAnsi="Garamond"/>
          <w:lang w:val="en-GB"/>
        </w:rPr>
        <w:t xml:space="preserve"> Development and Modernization of the Armed Forces of Bosnia and Herzegovina“. Pursuant to the latter document, the </w:t>
      </w:r>
      <w:r w:rsidR="002B13AF" w:rsidRPr="002B13AF">
        <w:rPr>
          <w:rFonts w:ascii="Garamond" w:hAnsi="Garamond"/>
          <w:lang w:val="en-GB"/>
        </w:rPr>
        <w:t>Ministry</w:t>
      </w:r>
      <w:r w:rsidR="00D66B95" w:rsidRPr="002B13AF">
        <w:rPr>
          <w:rFonts w:ascii="Garamond" w:hAnsi="Garamond"/>
          <w:lang w:val="en-GB"/>
        </w:rPr>
        <w:t xml:space="preserve"> of Defence of Bosnia and Herzegovina and the Armed Forces of Bosnia and Herzegovina will continue their activities aimed at </w:t>
      </w:r>
      <w:r w:rsidR="00915406" w:rsidRPr="002B13AF">
        <w:rPr>
          <w:rFonts w:ascii="Garamond" w:hAnsi="Garamond"/>
          <w:lang w:val="en-GB"/>
        </w:rPr>
        <w:t xml:space="preserve">enhanced </w:t>
      </w:r>
      <w:r w:rsidR="00D66B95" w:rsidRPr="002B13AF">
        <w:rPr>
          <w:rFonts w:ascii="Garamond" w:hAnsi="Garamond"/>
          <w:lang w:val="en-GB"/>
        </w:rPr>
        <w:t xml:space="preserve">efficiency and modernization of the Armed Forces of Bosnia and Herzegovina in the forthcoming period.  </w:t>
      </w:r>
    </w:p>
    <w:p w:rsidR="005D2CFF" w:rsidRPr="002B13AF" w:rsidRDefault="005D2CFF" w:rsidP="00D12D88">
      <w:pPr>
        <w:pStyle w:val="Style"/>
        <w:jc w:val="both"/>
        <w:textAlignment w:val="baseline"/>
        <w:rPr>
          <w:rFonts w:ascii="Garamond" w:hAnsi="Garamond"/>
          <w:lang w:val="en-GB"/>
        </w:rPr>
      </w:pPr>
      <w:r w:rsidRPr="002B13AF">
        <w:rPr>
          <w:rFonts w:ascii="Garamond" w:hAnsi="Garamond"/>
          <w:lang w:val="en-GB"/>
        </w:rPr>
        <w:t xml:space="preserve"> </w:t>
      </w:r>
    </w:p>
    <w:p w:rsidR="00D66B95" w:rsidRPr="002B13AF" w:rsidRDefault="00D66B95" w:rsidP="00D12D88">
      <w:pPr>
        <w:pStyle w:val="Style"/>
        <w:jc w:val="both"/>
        <w:textAlignment w:val="baseline"/>
        <w:rPr>
          <w:rFonts w:ascii="Garamond" w:hAnsi="Garamond"/>
          <w:lang w:val="en-GB"/>
        </w:rPr>
      </w:pPr>
      <w:r w:rsidRPr="002B13AF">
        <w:rPr>
          <w:rFonts w:ascii="Garamond" w:hAnsi="Garamond"/>
          <w:lang w:val="en-GB"/>
        </w:rPr>
        <w:t>Based on the principle</w:t>
      </w:r>
      <w:r w:rsidR="008C7D46" w:rsidRPr="002B13AF">
        <w:rPr>
          <w:rFonts w:ascii="Garamond" w:hAnsi="Garamond"/>
          <w:lang w:val="en-GB"/>
        </w:rPr>
        <w:t>s</w:t>
      </w:r>
      <w:r w:rsidRPr="002B13AF">
        <w:rPr>
          <w:rFonts w:ascii="Garamond" w:hAnsi="Garamond"/>
          <w:lang w:val="en-GB"/>
        </w:rPr>
        <w:t xml:space="preserve"> of shared values – i.e. democracy, human rights, and the rule of law, as well as </w:t>
      </w:r>
      <w:r w:rsidR="00E63A0C" w:rsidRPr="002B13AF">
        <w:rPr>
          <w:rFonts w:ascii="Garamond" w:hAnsi="Garamond"/>
          <w:lang w:val="en-GB"/>
        </w:rPr>
        <w:t>on the principle of mutual respect and cooperation, Bosni</w:t>
      </w:r>
      <w:r w:rsidR="008C7D46" w:rsidRPr="002B13AF">
        <w:rPr>
          <w:rFonts w:ascii="Garamond" w:hAnsi="Garamond"/>
          <w:lang w:val="en-GB"/>
        </w:rPr>
        <w:t>a</w:t>
      </w:r>
      <w:r w:rsidR="00E63A0C" w:rsidRPr="002B13AF">
        <w:rPr>
          <w:rFonts w:ascii="Garamond" w:hAnsi="Garamond"/>
          <w:lang w:val="en-GB"/>
        </w:rPr>
        <w:t xml:space="preserve"> and Herzegovina is</w:t>
      </w:r>
      <w:r w:rsidR="000128AE" w:rsidRPr="002B13AF">
        <w:rPr>
          <w:rFonts w:ascii="Garamond" w:hAnsi="Garamond"/>
          <w:lang w:val="en-GB"/>
        </w:rPr>
        <w:t xml:space="preserve"> committed to enhancing its role and importance in the regional cooperation through </w:t>
      </w:r>
      <w:r w:rsidR="008C7D46" w:rsidRPr="002B13AF">
        <w:rPr>
          <w:rFonts w:ascii="Garamond" w:hAnsi="Garamond"/>
          <w:lang w:val="en-GB"/>
        </w:rPr>
        <w:t xml:space="preserve">both </w:t>
      </w:r>
      <w:r w:rsidR="000128AE" w:rsidRPr="002B13AF">
        <w:rPr>
          <w:rFonts w:ascii="Garamond" w:hAnsi="Garamond"/>
          <w:lang w:val="en-GB"/>
        </w:rPr>
        <w:t xml:space="preserve">firm and friendly relations with all interested countries, as well as through </w:t>
      </w:r>
      <w:r w:rsidR="002B13AF" w:rsidRPr="002B13AF">
        <w:rPr>
          <w:rFonts w:ascii="Garamond" w:hAnsi="Garamond"/>
          <w:lang w:val="en-GB"/>
        </w:rPr>
        <w:t>strengthening</w:t>
      </w:r>
      <w:r w:rsidR="000128AE" w:rsidRPr="002B13AF">
        <w:rPr>
          <w:rFonts w:ascii="Garamond" w:hAnsi="Garamond"/>
          <w:lang w:val="en-GB"/>
        </w:rPr>
        <w:t xml:space="preserve"> of the </w:t>
      </w:r>
      <w:r w:rsidR="008C7D46" w:rsidRPr="002B13AF">
        <w:rPr>
          <w:rFonts w:ascii="Garamond" w:hAnsi="Garamond"/>
          <w:lang w:val="en-GB"/>
        </w:rPr>
        <w:t xml:space="preserve">public diplomacy </w:t>
      </w:r>
      <w:r w:rsidR="000128AE" w:rsidRPr="002B13AF">
        <w:rPr>
          <w:rFonts w:ascii="Garamond" w:hAnsi="Garamond"/>
          <w:lang w:val="en-GB"/>
        </w:rPr>
        <w:t>elements aimed at promotion of Bosnia and Herzegovina's progress at all levels</w:t>
      </w:r>
      <w:r w:rsidR="008C7D46" w:rsidRPr="002B13AF">
        <w:rPr>
          <w:rFonts w:ascii="Garamond" w:hAnsi="Garamond"/>
          <w:lang w:val="en-GB"/>
        </w:rPr>
        <w:t xml:space="preserve"> </w:t>
      </w:r>
      <w:r w:rsidR="000128AE" w:rsidRPr="002B13AF">
        <w:rPr>
          <w:rFonts w:ascii="Garamond" w:hAnsi="Garamond"/>
          <w:lang w:val="en-GB"/>
        </w:rPr>
        <w:t xml:space="preserve">of cooperation with </w:t>
      </w:r>
      <w:r w:rsidR="008C7D46" w:rsidRPr="002B13AF">
        <w:rPr>
          <w:rFonts w:ascii="Garamond" w:hAnsi="Garamond"/>
          <w:lang w:val="en-GB"/>
        </w:rPr>
        <w:t xml:space="preserve">the </w:t>
      </w:r>
      <w:r w:rsidR="000128AE" w:rsidRPr="002B13AF">
        <w:rPr>
          <w:rFonts w:ascii="Garamond" w:hAnsi="Garamond"/>
          <w:lang w:val="en-GB"/>
        </w:rPr>
        <w:t>NATO Alliance members, as well as with other</w:t>
      </w:r>
      <w:r w:rsidR="008C7D46" w:rsidRPr="002B13AF">
        <w:rPr>
          <w:rFonts w:ascii="Garamond" w:hAnsi="Garamond"/>
          <w:lang w:val="en-GB"/>
        </w:rPr>
        <w:t xml:space="preserve"> </w:t>
      </w:r>
      <w:r w:rsidR="000128AE" w:rsidRPr="002B13AF">
        <w:rPr>
          <w:rFonts w:ascii="Garamond" w:hAnsi="Garamond"/>
          <w:lang w:val="en-GB"/>
        </w:rPr>
        <w:t>democratic countries.</w:t>
      </w:r>
    </w:p>
    <w:p w:rsidR="000128AE" w:rsidRPr="002B13AF" w:rsidRDefault="000128AE" w:rsidP="00D12D88">
      <w:pPr>
        <w:pStyle w:val="Style"/>
        <w:jc w:val="both"/>
        <w:textAlignment w:val="baseline"/>
        <w:rPr>
          <w:rFonts w:ascii="Garamond" w:hAnsi="Garamond"/>
          <w:lang w:val="en-GB"/>
        </w:rPr>
      </w:pPr>
    </w:p>
    <w:p w:rsidR="000B4FBE" w:rsidRPr="002B13AF" w:rsidRDefault="001E2AE2" w:rsidP="000B4FBE">
      <w:pPr>
        <w:pStyle w:val="Style"/>
        <w:numPr>
          <w:ilvl w:val="0"/>
          <w:numId w:val="26"/>
        </w:numPr>
        <w:textAlignment w:val="baseline"/>
        <w:rPr>
          <w:rFonts w:ascii="Garamond" w:hAnsi="Garamond"/>
          <w:b/>
          <w:i/>
          <w:w w:val="116"/>
          <w:lang w:val="en-GB"/>
        </w:rPr>
      </w:pPr>
      <w:r w:rsidRPr="002B13AF">
        <w:rPr>
          <w:rFonts w:ascii="Garamond" w:hAnsi="Garamond"/>
          <w:b/>
          <w:i/>
          <w:w w:val="116"/>
          <w:lang w:val="en-GB"/>
        </w:rPr>
        <w:t xml:space="preserve">Countering </w:t>
      </w:r>
      <w:r w:rsidR="000B4FBE" w:rsidRPr="002B13AF">
        <w:rPr>
          <w:rFonts w:ascii="Garamond" w:hAnsi="Garamond"/>
          <w:b/>
          <w:i/>
          <w:w w:val="116"/>
          <w:lang w:val="en-GB"/>
        </w:rPr>
        <w:t>terrorism and all forms of violent extremism</w:t>
      </w:r>
    </w:p>
    <w:p w:rsidR="00B3442A" w:rsidRPr="002B13AF" w:rsidRDefault="00B3442A" w:rsidP="0001044D">
      <w:pPr>
        <w:pStyle w:val="Style"/>
        <w:ind w:left="874"/>
        <w:textAlignment w:val="baseline"/>
        <w:rPr>
          <w:rFonts w:ascii="Garamond" w:hAnsi="Garamond"/>
          <w:lang w:val="en-GB"/>
        </w:rPr>
      </w:pPr>
    </w:p>
    <w:p w:rsidR="000B4FBE" w:rsidRPr="002B13AF" w:rsidRDefault="000B4FBE" w:rsidP="0001044D">
      <w:pPr>
        <w:pStyle w:val="Style"/>
        <w:jc w:val="both"/>
        <w:textAlignment w:val="baseline"/>
        <w:rPr>
          <w:rFonts w:ascii="Garamond" w:hAnsi="Garamond"/>
          <w:lang w:val="en-GB"/>
        </w:rPr>
      </w:pPr>
      <w:r w:rsidRPr="002B13AF">
        <w:rPr>
          <w:rFonts w:ascii="Garamond" w:hAnsi="Garamond"/>
          <w:lang w:val="en-GB"/>
        </w:rPr>
        <w:t>Fight against terrorism and all forms of violent extremism both outside Bosnia and Herzegovina, and</w:t>
      </w:r>
      <w:r w:rsidR="002B5A99" w:rsidRPr="002B13AF">
        <w:rPr>
          <w:rFonts w:ascii="Garamond" w:hAnsi="Garamond"/>
          <w:lang w:val="en-GB"/>
        </w:rPr>
        <w:t>,</w:t>
      </w:r>
      <w:r w:rsidRPr="002B13AF">
        <w:rPr>
          <w:rFonts w:ascii="Garamond" w:hAnsi="Garamond"/>
          <w:lang w:val="en-GB"/>
        </w:rPr>
        <w:t xml:space="preserve"> potentially</w:t>
      </w:r>
      <w:r w:rsidR="002B5A99" w:rsidRPr="002B13AF">
        <w:rPr>
          <w:rFonts w:ascii="Garamond" w:hAnsi="Garamond"/>
          <w:lang w:val="en-GB"/>
        </w:rPr>
        <w:t>,</w:t>
      </w:r>
      <w:r w:rsidRPr="002B13AF">
        <w:rPr>
          <w:rFonts w:ascii="Garamond" w:hAnsi="Garamond"/>
          <w:lang w:val="en-GB"/>
        </w:rPr>
        <w:t xml:space="preserve"> within its borders, is one of the main instruments for </w:t>
      </w:r>
      <w:r w:rsidR="002B13AF" w:rsidRPr="002B13AF">
        <w:rPr>
          <w:rFonts w:ascii="Garamond" w:hAnsi="Garamond"/>
          <w:lang w:val="en-GB"/>
        </w:rPr>
        <w:t>enhancement</w:t>
      </w:r>
      <w:r w:rsidRPr="002B13AF">
        <w:rPr>
          <w:rFonts w:ascii="Garamond" w:hAnsi="Garamond"/>
          <w:lang w:val="en-GB"/>
        </w:rPr>
        <w:t xml:space="preserve"> of the country's security. </w:t>
      </w:r>
      <w:r w:rsidR="002B13AF" w:rsidRPr="002B13AF">
        <w:rPr>
          <w:rFonts w:ascii="Garamond" w:hAnsi="Garamond"/>
          <w:lang w:val="en-GB"/>
        </w:rPr>
        <w:t xml:space="preserve">In addition to the international missions, which Bosnia and Herzegovina will participate in </w:t>
      </w:r>
      <w:r w:rsidR="002B13AF">
        <w:rPr>
          <w:rFonts w:ascii="Garamond" w:hAnsi="Garamond"/>
          <w:lang w:val="en-GB"/>
        </w:rPr>
        <w:t xml:space="preserve">as in </w:t>
      </w:r>
      <w:r w:rsidR="002B13AF" w:rsidRPr="002B13AF">
        <w:rPr>
          <w:rFonts w:ascii="Garamond" w:hAnsi="Garamond"/>
          <w:lang w:val="en-GB"/>
        </w:rPr>
        <w:t>accordance with its capabilities and interests, the strengthening of cooperation in the field of fight against terrorism is reflected in the active sharing of information within the regional, European and global platforms.</w:t>
      </w:r>
    </w:p>
    <w:p w:rsidR="000B4FBE" w:rsidRPr="002B13AF" w:rsidRDefault="000B4FBE" w:rsidP="0001044D">
      <w:pPr>
        <w:pStyle w:val="Style"/>
        <w:jc w:val="both"/>
        <w:textAlignment w:val="baseline"/>
        <w:rPr>
          <w:rFonts w:ascii="Garamond" w:hAnsi="Garamond"/>
          <w:lang w:val="en-GB"/>
        </w:rPr>
      </w:pPr>
    </w:p>
    <w:p w:rsidR="000B4FBE" w:rsidRPr="002B13AF" w:rsidRDefault="000B4FBE" w:rsidP="0001044D">
      <w:pPr>
        <w:pStyle w:val="Style"/>
        <w:jc w:val="both"/>
        <w:textAlignment w:val="baseline"/>
        <w:rPr>
          <w:rFonts w:ascii="Garamond" w:hAnsi="Garamond"/>
          <w:lang w:val="en-GB"/>
        </w:rPr>
      </w:pPr>
      <w:r w:rsidRPr="002B13AF">
        <w:rPr>
          <w:rFonts w:ascii="Garamond" w:hAnsi="Garamond"/>
          <w:lang w:val="en-GB"/>
        </w:rPr>
        <w:t xml:space="preserve">As a member of the Global Coalition </w:t>
      </w:r>
      <w:r w:rsidR="002B5A99" w:rsidRPr="002B13AF">
        <w:rPr>
          <w:rFonts w:ascii="Garamond" w:hAnsi="Garamond"/>
          <w:lang w:val="en-GB"/>
        </w:rPr>
        <w:t xml:space="preserve">to Counter </w:t>
      </w:r>
      <w:r w:rsidRPr="002B13AF">
        <w:rPr>
          <w:rFonts w:ascii="Garamond" w:hAnsi="Garamond"/>
          <w:lang w:val="en-GB"/>
        </w:rPr>
        <w:t xml:space="preserve">Terrorism, Bosnia and Herzegovina will, in accordance with its capabilities, work and participate in the fight against all observable forms of terrorism. The representatives of Bosnia and Herzegovina will continue to actively participate in the working meetings within the three working groups, including: </w:t>
      </w:r>
      <w:r w:rsidR="002B5A99" w:rsidRPr="002B13AF">
        <w:rPr>
          <w:rFonts w:ascii="Arial" w:hAnsi="Arial" w:cs="Arial"/>
          <w:color w:val="545454"/>
          <w:shd w:val="clear" w:color="auto" w:fill="FFFFFF"/>
          <w:lang w:val="en-GB"/>
        </w:rPr>
        <w:t> </w:t>
      </w:r>
      <w:r w:rsidR="002B5A99" w:rsidRPr="002B13AF">
        <w:rPr>
          <w:rFonts w:ascii="Garamond" w:hAnsi="Garamond" w:cs="Arial"/>
          <w:shd w:val="clear" w:color="auto" w:fill="FFFFFF"/>
          <w:lang w:val="en-GB"/>
        </w:rPr>
        <w:t xml:space="preserve">the </w:t>
      </w:r>
      <w:r w:rsidR="002B5A99" w:rsidRPr="002B13AF">
        <w:rPr>
          <w:rStyle w:val="Emphasis"/>
          <w:rFonts w:ascii="Garamond" w:hAnsi="Garamond" w:cs="Arial"/>
          <w:bCs/>
          <w:i w:val="0"/>
          <w:iCs w:val="0"/>
          <w:shd w:val="clear" w:color="auto" w:fill="FFFFFF"/>
          <w:lang w:val="en-GB"/>
        </w:rPr>
        <w:t>Working Group</w:t>
      </w:r>
      <w:r w:rsidR="002B5A99" w:rsidRPr="002B13AF">
        <w:rPr>
          <w:rFonts w:ascii="Garamond" w:hAnsi="Garamond" w:cs="Arial"/>
          <w:shd w:val="clear" w:color="auto" w:fill="FFFFFF"/>
          <w:lang w:val="en-GB"/>
        </w:rPr>
        <w:t> on Countering the </w:t>
      </w:r>
      <w:r w:rsidR="002B5A99" w:rsidRPr="002B13AF">
        <w:rPr>
          <w:rStyle w:val="Emphasis"/>
          <w:rFonts w:ascii="Garamond" w:hAnsi="Garamond" w:cs="Arial"/>
          <w:bCs/>
          <w:i w:val="0"/>
          <w:iCs w:val="0"/>
          <w:shd w:val="clear" w:color="auto" w:fill="FFFFFF"/>
          <w:lang w:val="en-GB"/>
        </w:rPr>
        <w:t xml:space="preserve">Financing of Terrorism, </w:t>
      </w:r>
      <w:r w:rsidRPr="002B13AF">
        <w:rPr>
          <w:rFonts w:ascii="Garamond" w:hAnsi="Garamond"/>
          <w:lang w:val="en-GB"/>
        </w:rPr>
        <w:t xml:space="preserve">the Working group on </w:t>
      </w:r>
      <w:r w:rsidR="002B5A99" w:rsidRPr="002B13AF">
        <w:rPr>
          <w:rFonts w:ascii="Garamond" w:hAnsi="Garamond"/>
          <w:lang w:val="en-GB"/>
        </w:rPr>
        <w:t>Countering Violent E</w:t>
      </w:r>
      <w:r w:rsidRPr="002B13AF">
        <w:rPr>
          <w:rFonts w:ascii="Garamond" w:hAnsi="Garamond"/>
          <w:lang w:val="en-GB"/>
        </w:rPr>
        <w:t>xtremism</w:t>
      </w:r>
      <w:r w:rsidR="002B5A99" w:rsidRPr="002B13AF">
        <w:rPr>
          <w:rFonts w:ascii="Garamond" w:hAnsi="Garamond"/>
          <w:lang w:val="en-GB"/>
        </w:rPr>
        <w:t>, and the Working Group on F</w:t>
      </w:r>
      <w:r w:rsidRPr="002B13AF">
        <w:rPr>
          <w:rFonts w:ascii="Garamond" w:hAnsi="Garamond"/>
          <w:lang w:val="en-GB"/>
        </w:rPr>
        <w:t>or</w:t>
      </w:r>
      <w:r w:rsidR="002B5A99" w:rsidRPr="002B13AF">
        <w:rPr>
          <w:rFonts w:ascii="Garamond" w:hAnsi="Garamond"/>
          <w:lang w:val="en-GB"/>
        </w:rPr>
        <w:t>eign Terrorist F</w:t>
      </w:r>
      <w:r w:rsidRPr="002B13AF">
        <w:rPr>
          <w:rFonts w:ascii="Garamond" w:hAnsi="Garamond"/>
          <w:lang w:val="en-GB"/>
        </w:rPr>
        <w:t>ighters</w:t>
      </w:r>
      <w:r w:rsidR="002B5A99" w:rsidRPr="002B13AF">
        <w:rPr>
          <w:rFonts w:ascii="Garamond" w:hAnsi="Garamond"/>
          <w:lang w:val="en-GB"/>
        </w:rPr>
        <w:t>.</w:t>
      </w:r>
    </w:p>
    <w:p w:rsidR="000B4FBE" w:rsidRPr="002B13AF" w:rsidRDefault="000B4FBE" w:rsidP="0001044D">
      <w:pPr>
        <w:pStyle w:val="Style"/>
        <w:jc w:val="both"/>
        <w:textAlignment w:val="baseline"/>
        <w:rPr>
          <w:rFonts w:ascii="Garamond" w:hAnsi="Garamond"/>
          <w:lang w:val="en-GB"/>
        </w:rPr>
      </w:pPr>
      <w:r w:rsidRPr="002B13AF">
        <w:rPr>
          <w:rFonts w:ascii="Garamond" w:hAnsi="Garamond"/>
          <w:lang w:val="en-GB"/>
        </w:rPr>
        <w:t xml:space="preserve"> </w:t>
      </w:r>
    </w:p>
    <w:p w:rsidR="00B3442A" w:rsidRPr="002B13AF" w:rsidRDefault="000B4FBE" w:rsidP="002F063D">
      <w:pPr>
        <w:pStyle w:val="Style"/>
        <w:numPr>
          <w:ilvl w:val="0"/>
          <w:numId w:val="15"/>
        </w:numPr>
        <w:ind w:left="1134" w:hanging="567"/>
        <w:jc w:val="both"/>
        <w:textAlignment w:val="baseline"/>
        <w:rPr>
          <w:rFonts w:ascii="Garamond" w:hAnsi="Garamond"/>
          <w:b/>
          <w:i/>
          <w:iCs/>
          <w:w w:val="114"/>
          <w:lang w:val="en-GB"/>
        </w:rPr>
      </w:pPr>
      <w:r w:rsidRPr="002B13AF">
        <w:rPr>
          <w:rFonts w:ascii="Garamond" w:hAnsi="Garamond"/>
          <w:b/>
          <w:i/>
          <w:iCs/>
          <w:w w:val="114"/>
          <w:lang w:val="en-GB"/>
        </w:rPr>
        <w:t>Regional cooperation</w:t>
      </w:r>
      <w:r w:rsidR="009416D0" w:rsidRPr="002B13AF">
        <w:rPr>
          <w:rFonts w:ascii="Garamond" w:hAnsi="Garamond"/>
          <w:b/>
          <w:i/>
          <w:iCs/>
          <w:w w:val="114"/>
          <w:lang w:val="en-GB"/>
        </w:rPr>
        <w:t xml:space="preserve"> </w:t>
      </w:r>
    </w:p>
    <w:p w:rsidR="0058143E" w:rsidRPr="002B13AF" w:rsidRDefault="0058143E" w:rsidP="0001044D">
      <w:pPr>
        <w:pStyle w:val="Style"/>
        <w:ind w:left="733"/>
        <w:jc w:val="both"/>
        <w:textAlignment w:val="baseline"/>
        <w:rPr>
          <w:rFonts w:ascii="Garamond" w:hAnsi="Garamond"/>
          <w:lang w:val="en-GB"/>
        </w:rPr>
      </w:pPr>
    </w:p>
    <w:p w:rsidR="000B4FBE" w:rsidRPr="002B13AF" w:rsidRDefault="00373A43" w:rsidP="008C6C07">
      <w:pPr>
        <w:pStyle w:val="Style"/>
        <w:jc w:val="both"/>
        <w:textAlignment w:val="baseline"/>
        <w:rPr>
          <w:rFonts w:ascii="Garamond" w:hAnsi="Garamond"/>
          <w:lang w:val="en-GB"/>
        </w:rPr>
      </w:pPr>
      <w:r w:rsidRPr="002B13AF">
        <w:rPr>
          <w:rFonts w:ascii="Garamond" w:hAnsi="Garamond"/>
          <w:lang w:val="en-GB"/>
        </w:rPr>
        <w:t>Furthermore</w:t>
      </w:r>
      <w:r w:rsidR="000874A3" w:rsidRPr="002B13AF">
        <w:rPr>
          <w:rFonts w:ascii="Garamond" w:hAnsi="Garamond"/>
          <w:lang w:val="en-GB"/>
        </w:rPr>
        <w:t xml:space="preserve">, given </w:t>
      </w:r>
      <w:r w:rsidR="00D16336" w:rsidRPr="002B13AF">
        <w:rPr>
          <w:rFonts w:ascii="Garamond" w:hAnsi="Garamond"/>
          <w:lang w:val="en-GB"/>
        </w:rPr>
        <w:t xml:space="preserve">a number of </w:t>
      </w:r>
      <w:r w:rsidR="000874A3" w:rsidRPr="002B13AF">
        <w:rPr>
          <w:rFonts w:ascii="Garamond" w:hAnsi="Garamond"/>
          <w:lang w:val="en-GB"/>
        </w:rPr>
        <w:t>years of political, economic a</w:t>
      </w:r>
      <w:r w:rsidR="009A281E" w:rsidRPr="002B13AF">
        <w:rPr>
          <w:rFonts w:ascii="Garamond" w:hAnsi="Garamond"/>
          <w:lang w:val="en-GB"/>
        </w:rPr>
        <w:t>n</w:t>
      </w:r>
      <w:r w:rsidR="000874A3" w:rsidRPr="002B13AF">
        <w:rPr>
          <w:rFonts w:ascii="Garamond" w:hAnsi="Garamond"/>
          <w:lang w:val="en-GB"/>
        </w:rPr>
        <w:t xml:space="preserve">d cultural ties with the neighbouring countries, intensifying </w:t>
      </w:r>
      <w:r w:rsidRPr="002B13AF">
        <w:rPr>
          <w:rFonts w:ascii="Garamond" w:hAnsi="Garamond"/>
          <w:lang w:val="en-GB"/>
        </w:rPr>
        <w:t>r</w:t>
      </w:r>
      <w:r w:rsidR="000874A3" w:rsidRPr="002B13AF">
        <w:rPr>
          <w:rFonts w:ascii="Garamond" w:hAnsi="Garamond"/>
          <w:lang w:val="en-GB"/>
        </w:rPr>
        <w:t>elations with them</w:t>
      </w:r>
      <w:r w:rsidRPr="002B13AF">
        <w:rPr>
          <w:rFonts w:ascii="Garamond" w:hAnsi="Garamond"/>
          <w:lang w:val="en-GB"/>
        </w:rPr>
        <w:t xml:space="preserve">, as well as </w:t>
      </w:r>
      <w:r w:rsidR="00D16336" w:rsidRPr="002B13AF">
        <w:rPr>
          <w:rFonts w:ascii="Garamond" w:hAnsi="Garamond"/>
          <w:lang w:val="en-GB"/>
        </w:rPr>
        <w:t xml:space="preserve">both bilateral and </w:t>
      </w:r>
      <w:r w:rsidR="002B13AF" w:rsidRPr="002B13AF">
        <w:rPr>
          <w:rFonts w:ascii="Garamond" w:hAnsi="Garamond"/>
          <w:lang w:val="en-GB"/>
        </w:rPr>
        <w:t>multilateral regional</w:t>
      </w:r>
      <w:r w:rsidR="000874A3" w:rsidRPr="002B13AF">
        <w:rPr>
          <w:rFonts w:ascii="Garamond" w:hAnsi="Garamond"/>
          <w:lang w:val="en-GB"/>
        </w:rPr>
        <w:t xml:space="preserve"> cooperation in general, </w:t>
      </w:r>
      <w:r w:rsidRPr="002B13AF">
        <w:rPr>
          <w:rFonts w:ascii="Garamond" w:hAnsi="Garamond"/>
          <w:lang w:val="en-GB"/>
        </w:rPr>
        <w:t>stand</w:t>
      </w:r>
      <w:r w:rsidR="00D16336" w:rsidRPr="002B13AF">
        <w:rPr>
          <w:rFonts w:ascii="Garamond" w:hAnsi="Garamond"/>
          <w:lang w:val="en-GB"/>
        </w:rPr>
        <w:t xml:space="preserve"> </w:t>
      </w:r>
      <w:r w:rsidRPr="002B13AF">
        <w:rPr>
          <w:rFonts w:ascii="Garamond" w:hAnsi="Garamond"/>
          <w:lang w:val="en-GB"/>
        </w:rPr>
        <w:t xml:space="preserve">as </w:t>
      </w:r>
      <w:r w:rsidR="002B13AF" w:rsidRPr="002B13AF">
        <w:rPr>
          <w:rFonts w:ascii="Garamond" w:hAnsi="Garamond"/>
          <w:lang w:val="en-GB"/>
        </w:rPr>
        <w:t>important</w:t>
      </w:r>
      <w:r w:rsidR="000874A3" w:rsidRPr="002B13AF">
        <w:rPr>
          <w:rFonts w:ascii="Garamond" w:hAnsi="Garamond"/>
          <w:lang w:val="en-GB"/>
        </w:rPr>
        <w:t xml:space="preserve"> aspect</w:t>
      </w:r>
      <w:r w:rsidR="00D16336" w:rsidRPr="002B13AF">
        <w:rPr>
          <w:rFonts w:ascii="Garamond" w:hAnsi="Garamond"/>
          <w:lang w:val="en-GB"/>
        </w:rPr>
        <w:t>s</w:t>
      </w:r>
      <w:r w:rsidR="000874A3" w:rsidRPr="002B13AF">
        <w:rPr>
          <w:rFonts w:ascii="Garamond" w:hAnsi="Garamond"/>
          <w:lang w:val="en-GB"/>
        </w:rPr>
        <w:t xml:space="preserve"> of enhancement of stability and security. </w:t>
      </w:r>
      <w:r w:rsidR="008C6C07" w:rsidRPr="002B13AF">
        <w:rPr>
          <w:rFonts w:ascii="Garamond" w:hAnsi="Garamond"/>
          <w:lang w:val="en-GB"/>
        </w:rPr>
        <w:t>Frequent exchange of bilateral visits</w:t>
      </w:r>
      <w:r w:rsidR="00D16336" w:rsidRPr="002B13AF">
        <w:rPr>
          <w:rFonts w:ascii="Garamond" w:hAnsi="Garamond"/>
          <w:lang w:val="en-GB"/>
        </w:rPr>
        <w:t>,</w:t>
      </w:r>
      <w:r w:rsidR="008C6C07" w:rsidRPr="002B13AF">
        <w:rPr>
          <w:rFonts w:ascii="Garamond" w:hAnsi="Garamond"/>
          <w:lang w:val="en-GB"/>
        </w:rPr>
        <w:t xml:space="preserve"> and bilateral governmental sessions with the Western Balkans countries, as well as </w:t>
      </w:r>
      <w:r w:rsidRPr="002B13AF">
        <w:rPr>
          <w:rFonts w:ascii="Garamond" w:hAnsi="Garamond"/>
          <w:lang w:val="en-GB"/>
        </w:rPr>
        <w:t xml:space="preserve">an </w:t>
      </w:r>
      <w:r w:rsidR="008C6C07" w:rsidRPr="002B13AF">
        <w:rPr>
          <w:rFonts w:ascii="Garamond" w:hAnsi="Garamond"/>
          <w:lang w:val="en-GB"/>
        </w:rPr>
        <w:t xml:space="preserve">active participation in the regional initiatives, will contribute to </w:t>
      </w:r>
      <w:r w:rsidRPr="002B13AF">
        <w:rPr>
          <w:rFonts w:ascii="Garamond" w:hAnsi="Garamond"/>
          <w:lang w:val="en-GB"/>
        </w:rPr>
        <w:t xml:space="preserve">an </w:t>
      </w:r>
      <w:r w:rsidR="008C6C07" w:rsidRPr="002B13AF">
        <w:rPr>
          <w:rFonts w:ascii="Garamond" w:hAnsi="Garamond"/>
          <w:lang w:val="en-GB"/>
        </w:rPr>
        <w:t xml:space="preserve">increased trust and understanding in the region, which is a precondition for all other aspects of cooperation. </w:t>
      </w:r>
      <w:r w:rsidR="00DE38C6" w:rsidRPr="002B13AF">
        <w:rPr>
          <w:rFonts w:ascii="Garamond" w:hAnsi="Garamond"/>
          <w:lang w:val="en-GB"/>
        </w:rPr>
        <w:t>As far as the countries in the process of stabilization and association</w:t>
      </w:r>
      <w:r w:rsidR="00D16336" w:rsidRPr="002B13AF">
        <w:rPr>
          <w:rFonts w:ascii="Garamond" w:hAnsi="Garamond"/>
          <w:lang w:val="en-GB"/>
        </w:rPr>
        <w:t xml:space="preserve"> are concerned</w:t>
      </w:r>
      <w:r w:rsidR="00DE38C6" w:rsidRPr="002B13AF">
        <w:rPr>
          <w:rFonts w:ascii="Garamond" w:hAnsi="Garamond"/>
          <w:lang w:val="en-GB"/>
        </w:rPr>
        <w:t>, the regional cooperation is one of the key conditions for their integration into the European Union</w:t>
      </w:r>
      <w:r w:rsidR="00D16336" w:rsidRPr="002B13AF">
        <w:rPr>
          <w:rFonts w:ascii="Garamond" w:hAnsi="Garamond"/>
          <w:lang w:val="en-GB"/>
        </w:rPr>
        <w:t xml:space="preserve">. Their regional cooperation </w:t>
      </w:r>
      <w:r w:rsidR="00DE38C6" w:rsidRPr="002B13AF">
        <w:rPr>
          <w:rFonts w:ascii="Garamond" w:hAnsi="Garamond"/>
          <w:lang w:val="en-GB"/>
        </w:rPr>
        <w:t xml:space="preserve">is also an objective in its own right. In this sense, it is necessary to work, through all available </w:t>
      </w:r>
      <w:r w:rsidR="002B13AF" w:rsidRPr="002B13AF">
        <w:rPr>
          <w:rFonts w:ascii="Garamond" w:hAnsi="Garamond"/>
          <w:lang w:val="en-GB"/>
        </w:rPr>
        <w:t>mechanisms</w:t>
      </w:r>
      <w:r w:rsidR="00DE38C6" w:rsidRPr="002B13AF">
        <w:rPr>
          <w:rFonts w:ascii="Garamond" w:hAnsi="Garamond"/>
          <w:lang w:val="en-GB"/>
        </w:rPr>
        <w:t xml:space="preserve">, on </w:t>
      </w:r>
      <w:r w:rsidR="00D16336" w:rsidRPr="002B13AF">
        <w:rPr>
          <w:rFonts w:ascii="Garamond" w:hAnsi="Garamond"/>
          <w:lang w:val="en-GB"/>
        </w:rPr>
        <w:t xml:space="preserve">a </w:t>
      </w:r>
      <w:r w:rsidR="00DE38C6" w:rsidRPr="002B13AF">
        <w:rPr>
          <w:rFonts w:ascii="Garamond" w:hAnsi="Garamond"/>
          <w:lang w:val="en-GB"/>
        </w:rPr>
        <w:t>closer exchange of experience and knowledge</w:t>
      </w:r>
      <w:r w:rsidR="00D16336" w:rsidRPr="002B13AF">
        <w:rPr>
          <w:rFonts w:ascii="Garamond" w:hAnsi="Garamond"/>
          <w:lang w:val="en-GB"/>
        </w:rPr>
        <w:t xml:space="preserve">, as well as on </w:t>
      </w:r>
      <w:r w:rsidR="00DE38C6" w:rsidRPr="002B13AF">
        <w:rPr>
          <w:rFonts w:ascii="Garamond" w:hAnsi="Garamond"/>
          <w:lang w:val="en-GB"/>
        </w:rPr>
        <w:t>develop</w:t>
      </w:r>
      <w:r w:rsidR="00D16336" w:rsidRPr="002B13AF">
        <w:rPr>
          <w:rFonts w:ascii="Garamond" w:hAnsi="Garamond"/>
          <w:lang w:val="en-GB"/>
        </w:rPr>
        <w:t xml:space="preserve">ing </w:t>
      </w:r>
      <w:r w:rsidR="00DE38C6" w:rsidRPr="002B13AF">
        <w:rPr>
          <w:rFonts w:ascii="Garamond" w:hAnsi="Garamond"/>
          <w:lang w:val="en-GB"/>
        </w:rPr>
        <w:t>joint projects.</w:t>
      </w:r>
    </w:p>
    <w:p w:rsidR="000874A3" w:rsidRPr="002B13AF" w:rsidRDefault="000874A3" w:rsidP="008C6C07">
      <w:pPr>
        <w:pStyle w:val="Style"/>
        <w:jc w:val="both"/>
        <w:textAlignment w:val="baseline"/>
        <w:rPr>
          <w:rFonts w:ascii="Garamond" w:hAnsi="Garamond"/>
          <w:lang w:val="en-GB"/>
        </w:rPr>
      </w:pPr>
    </w:p>
    <w:p w:rsidR="00DA626C" w:rsidRPr="002B13AF" w:rsidRDefault="00DA626C" w:rsidP="0001044D">
      <w:pPr>
        <w:pStyle w:val="Style"/>
        <w:jc w:val="both"/>
        <w:textAlignment w:val="baseline"/>
        <w:rPr>
          <w:rFonts w:ascii="Garamond" w:hAnsi="Garamond"/>
          <w:lang w:val="en-GB"/>
        </w:rPr>
      </w:pPr>
      <w:r w:rsidRPr="002B13AF">
        <w:rPr>
          <w:rFonts w:ascii="Garamond" w:hAnsi="Garamond"/>
          <w:lang w:val="en-GB"/>
        </w:rPr>
        <w:t xml:space="preserve">The path towards enhancement of Bosnia and Herzegovina's bilateral relations with other countries, particularly the </w:t>
      </w:r>
      <w:r w:rsidR="002B13AF" w:rsidRPr="002B13AF">
        <w:rPr>
          <w:rFonts w:ascii="Garamond" w:hAnsi="Garamond"/>
          <w:lang w:val="en-GB"/>
        </w:rPr>
        <w:t>neighbouring</w:t>
      </w:r>
      <w:r w:rsidRPr="002B13AF">
        <w:rPr>
          <w:rFonts w:ascii="Garamond" w:hAnsi="Garamond"/>
          <w:lang w:val="en-GB"/>
        </w:rPr>
        <w:t xml:space="preserve"> ones, </w:t>
      </w:r>
      <w:r w:rsidR="00D16336" w:rsidRPr="002B13AF">
        <w:rPr>
          <w:rFonts w:ascii="Garamond" w:hAnsi="Garamond"/>
          <w:lang w:val="en-GB"/>
        </w:rPr>
        <w:t xml:space="preserve">certainly leads through </w:t>
      </w:r>
      <w:r w:rsidRPr="002B13AF">
        <w:rPr>
          <w:rFonts w:ascii="Garamond" w:hAnsi="Garamond"/>
          <w:lang w:val="en-GB"/>
        </w:rPr>
        <w:t xml:space="preserve">resolving </w:t>
      </w:r>
      <w:r w:rsidR="00D16336" w:rsidRPr="002B13AF">
        <w:rPr>
          <w:rFonts w:ascii="Garamond" w:hAnsi="Garamond"/>
          <w:lang w:val="en-GB"/>
        </w:rPr>
        <w:t xml:space="preserve">of </w:t>
      </w:r>
      <w:r w:rsidRPr="002B13AF">
        <w:rPr>
          <w:rFonts w:ascii="Garamond" w:hAnsi="Garamond"/>
          <w:lang w:val="en-GB"/>
        </w:rPr>
        <w:t xml:space="preserve">the open issues in </w:t>
      </w:r>
      <w:r w:rsidR="00D16336" w:rsidRPr="002B13AF">
        <w:rPr>
          <w:rFonts w:ascii="Garamond" w:hAnsi="Garamond"/>
          <w:lang w:val="en-GB"/>
        </w:rPr>
        <w:t xml:space="preserve">the </w:t>
      </w:r>
      <w:r w:rsidRPr="002B13AF">
        <w:rPr>
          <w:rFonts w:ascii="Garamond" w:hAnsi="Garamond"/>
          <w:lang w:val="en-GB"/>
        </w:rPr>
        <w:t xml:space="preserve">mutual relations. </w:t>
      </w:r>
      <w:r w:rsidR="00D16336" w:rsidRPr="002B13AF">
        <w:rPr>
          <w:rFonts w:ascii="Garamond" w:hAnsi="Garamond"/>
          <w:lang w:val="en-GB"/>
        </w:rPr>
        <w:t xml:space="preserve">In order to achieve </w:t>
      </w:r>
      <w:r w:rsidRPr="002B13AF">
        <w:rPr>
          <w:rFonts w:ascii="Garamond" w:hAnsi="Garamond"/>
          <w:lang w:val="en-GB"/>
        </w:rPr>
        <w:t xml:space="preserve">progress in this sense, the first step should be the analysis of the progress achieved so far, and defining of a clear and coherent position of Bosnia and Herzegovina on the open issues and directions of how to </w:t>
      </w:r>
      <w:r w:rsidR="00D16336" w:rsidRPr="002B13AF">
        <w:rPr>
          <w:rFonts w:ascii="Garamond" w:hAnsi="Garamond"/>
          <w:lang w:val="en-GB"/>
        </w:rPr>
        <w:t>bring about final resolutions to such issues</w:t>
      </w:r>
      <w:r w:rsidRPr="002B13AF">
        <w:rPr>
          <w:rFonts w:ascii="Garamond" w:hAnsi="Garamond"/>
          <w:lang w:val="en-GB"/>
        </w:rPr>
        <w:t xml:space="preserve">.  </w:t>
      </w:r>
    </w:p>
    <w:p w:rsidR="00DA626C" w:rsidRPr="002B13AF" w:rsidRDefault="00DA626C" w:rsidP="0001044D">
      <w:pPr>
        <w:pStyle w:val="Style"/>
        <w:jc w:val="both"/>
        <w:textAlignment w:val="baseline"/>
        <w:rPr>
          <w:rFonts w:ascii="Garamond" w:hAnsi="Garamond"/>
          <w:lang w:val="en-GB"/>
        </w:rPr>
      </w:pPr>
    </w:p>
    <w:p w:rsidR="00AA1A39" w:rsidRPr="002B13AF" w:rsidRDefault="00AA1A39" w:rsidP="0001044D">
      <w:pPr>
        <w:pStyle w:val="Style"/>
        <w:jc w:val="both"/>
        <w:textAlignment w:val="baseline"/>
        <w:rPr>
          <w:rFonts w:ascii="Garamond" w:hAnsi="Garamond"/>
          <w:lang w:val="en-GB"/>
        </w:rPr>
      </w:pPr>
      <w:r w:rsidRPr="002B13AF">
        <w:rPr>
          <w:rFonts w:ascii="Garamond" w:hAnsi="Garamond"/>
          <w:lang w:val="en-GB"/>
        </w:rPr>
        <w:t xml:space="preserve">Moreover, the advancement of relations in the region is necessary due to an increasing need for as strong as possible regional and European cooperation on security issues, including </w:t>
      </w:r>
      <w:r w:rsidR="00D16336" w:rsidRPr="002B13AF">
        <w:rPr>
          <w:rFonts w:ascii="Garamond" w:hAnsi="Garamond"/>
          <w:lang w:val="en-GB"/>
        </w:rPr>
        <w:t xml:space="preserve">a </w:t>
      </w:r>
      <w:r w:rsidRPr="002B13AF">
        <w:rPr>
          <w:rFonts w:ascii="Garamond" w:hAnsi="Garamond"/>
          <w:lang w:val="en-GB"/>
        </w:rPr>
        <w:t>joint action in the realm</w:t>
      </w:r>
      <w:r w:rsidR="00D16336" w:rsidRPr="002B13AF">
        <w:rPr>
          <w:rFonts w:ascii="Garamond" w:hAnsi="Garamond"/>
          <w:lang w:val="en-GB"/>
        </w:rPr>
        <w:t>s</w:t>
      </w:r>
      <w:r w:rsidRPr="002B13AF">
        <w:rPr>
          <w:rFonts w:ascii="Garamond" w:hAnsi="Garamond"/>
          <w:lang w:val="en-GB"/>
        </w:rPr>
        <w:t xml:space="preserve"> of migration flows, </w:t>
      </w:r>
      <w:r w:rsidR="00D16336" w:rsidRPr="002B13AF">
        <w:rPr>
          <w:rFonts w:ascii="Garamond" w:hAnsi="Garamond"/>
          <w:lang w:val="en-GB"/>
        </w:rPr>
        <w:t xml:space="preserve">countering </w:t>
      </w:r>
      <w:r w:rsidRPr="002B13AF">
        <w:rPr>
          <w:rFonts w:ascii="Garamond" w:hAnsi="Garamond"/>
          <w:lang w:val="en-GB"/>
        </w:rPr>
        <w:t>terr</w:t>
      </w:r>
      <w:r w:rsidR="00D16336" w:rsidRPr="002B13AF">
        <w:rPr>
          <w:rFonts w:ascii="Garamond" w:hAnsi="Garamond"/>
          <w:lang w:val="en-GB"/>
        </w:rPr>
        <w:t>o</w:t>
      </w:r>
      <w:r w:rsidRPr="002B13AF">
        <w:rPr>
          <w:rFonts w:ascii="Garamond" w:hAnsi="Garamond"/>
          <w:lang w:val="en-GB"/>
        </w:rPr>
        <w:t xml:space="preserve">rism and </w:t>
      </w:r>
      <w:r w:rsidR="009B32DD" w:rsidRPr="002B13AF">
        <w:rPr>
          <w:rFonts w:ascii="Garamond" w:hAnsi="Garamond"/>
          <w:lang w:val="en-GB"/>
        </w:rPr>
        <w:t xml:space="preserve">violent extremism, </w:t>
      </w:r>
      <w:r w:rsidR="002B13AF" w:rsidRPr="002B13AF">
        <w:rPr>
          <w:rFonts w:ascii="Garamond" w:hAnsi="Garamond"/>
          <w:lang w:val="en-GB"/>
        </w:rPr>
        <w:t>countering organized</w:t>
      </w:r>
      <w:r w:rsidR="009B32DD" w:rsidRPr="002B13AF">
        <w:rPr>
          <w:rFonts w:ascii="Garamond" w:hAnsi="Garamond"/>
          <w:lang w:val="en-GB"/>
        </w:rPr>
        <w:t xml:space="preserve"> crime and illegal arms trade, </w:t>
      </w:r>
      <w:r w:rsidR="00D16336" w:rsidRPr="002B13AF">
        <w:rPr>
          <w:rFonts w:ascii="Garamond" w:hAnsi="Garamond"/>
          <w:lang w:val="en-GB"/>
        </w:rPr>
        <w:t xml:space="preserve">countering </w:t>
      </w:r>
      <w:r w:rsidR="009B32DD" w:rsidRPr="002B13AF">
        <w:rPr>
          <w:rFonts w:ascii="Garamond" w:hAnsi="Garamond"/>
          <w:lang w:val="en-GB"/>
        </w:rPr>
        <w:t>cyber threats, and develop</w:t>
      </w:r>
      <w:r w:rsidR="00D16336" w:rsidRPr="002B13AF">
        <w:rPr>
          <w:rFonts w:ascii="Garamond" w:hAnsi="Garamond"/>
          <w:lang w:val="en-GB"/>
        </w:rPr>
        <w:t>m</w:t>
      </w:r>
      <w:r w:rsidR="009B32DD" w:rsidRPr="002B13AF">
        <w:rPr>
          <w:rFonts w:ascii="Garamond" w:hAnsi="Garamond"/>
          <w:lang w:val="en-GB"/>
        </w:rPr>
        <w:t xml:space="preserve">ent of shared regional </w:t>
      </w:r>
      <w:r w:rsidR="00D16336" w:rsidRPr="002B13AF">
        <w:rPr>
          <w:rFonts w:ascii="Garamond" w:hAnsi="Garamond"/>
          <w:lang w:val="en-GB"/>
        </w:rPr>
        <w:t xml:space="preserve">policies on </w:t>
      </w:r>
      <w:r w:rsidR="009B32DD" w:rsidRPr="002B13AF">
        <w:rPr>
          <w:rFonts w:ascii="Garamond" w:hAnsi="Garamond"/>
          <w:lang w:val="en-GB"/>
        </w:rPr>
        <w:t xml:space="preserve">energy and transport. </w:t>
      </w:r>
    </w:p>
    <w:p w:rsidR="009B32DD" w:rsidRPr="002B13AF" w:rsidRDefault="009B32DD" w:rsidP="0001044D">
      <w:pPr>
        <w:pStyle w:val="Style"/>
        <w:jc w:val="both"/>
        <w:textAlignment w:val="baseline"/>
        <w:rPr>
          <w:rFonts w:ascii="Garamond" w:hAnsi="Garamond"/>
          <w:lang w:val="en-GB"/>
        </w:rPr>
      </w:pPr>
    </w:p>
    <w:p w:rsidR="009B32DD" w:rsidRPr="002B13AF" w:rsidRDefault="009B32DD" w:rsidP="0001044D">
      <w:pPr>
        <w:pStyle w:val="Style"/>
        <w:jc w:val="both"/>
        <w:textAlignment w:val="baseline"/>
        <w:rPr>
          <w:rFonts w:ascii="Garamond" w:hAnsi="Garamond"/>
          <w:lang w:val="en-GB"/>
        </w:rPr>
      </w:pPr>
      <w:r w:rsidRPr="002B13AF">
        <w:rPr>
          <w:rFonts w:ascii="Garamond" w:hAnsi="Garamond"/>
          <w:lang w:val="en-GB"/>
        </w:rPr>
        <w:t xml:space="preserve">Bosnia and Herzegovina will continue to cooperate with the Western Balkans countries within the so-called Berlin </w:t>
      </w:r>
      <w:r w:rsidR="002B13AF" w:rsidRPr="002B13AF">
        <w:rPr>
          <w:rFonts w:ascii="Garamond" w:hAnsi="Garamond"/>
          <w:lang w:val="en-GB"/>
        </w:rPr>
        <w:t>Process</w:t>
      </w:r>
      <w:r w:rsidRPr="002B13AF">
        <w:rPr>
          <w:rFonts w:ascii="Garamond" w:hAnsi="Garamond"/>
          <w:lang w:val="en-GB"/>
        </w:rPr>
        <w:t xml:space="preserve">, whose form and content represent a complementary long-term aspect of </w:t>
      </w:r>
      <w:r w:rsidR="00B070FF" w:rsidRPr="002B13AF">
        <w:rPr>
          <w:rFonts w:ascii="Garamond" w:hAnsi="Garamond"/>
          <w:lang w:val="en-GB"/>
        </w:rPr>
        <w:t xml:space="preserve">both </w:t>
      </w:r>
      <w:r w:rsidRPr="002B13AF">
        <w:rPr>
          <w:rFonts w:ascii="Garamond" w:hAnsi="Garamond"/>
          <w:lang w:val="en-GB"/>
        </w:rPr>
        <w:t>Bosnia and Herzegovina</w:t>
      </w:r>
      <w:r w:rsidR="00B070FF" w:rsidRPr="002B13AF">
        <w:rPr>
          <w:rFonts w:ascii="Garamond" w:hAnsi="Garamond"/>
          <w:lang w:val="en-GB"/>
        </w:rPr>
        <w:t>'s</w:t>
      </w:r>
      <w:r w:rsidRPr="002B13AF">
        <w:rPr>
          <w:rFonts w:ascii="Garamond" w:hAnsi="Garamond"/>
          <w:lang w:val="en-GB"/>
        </w:rPr>
        <w:t xml:space="preserve"> and the Western Balkans' integration into the European Union. </w:t>
      </w:r>
    </w:p>
    <w:p w:rsidR="009B32DD" w:rsidRPr="002B13AF" w:rsidRDefault="009B32DD" w:rsidP="0001044D">
      <w:pPr>
        <w:pStyle w:val="Style"/>
        <w:jc w:val="both"/>
        <w:textAlignment w:val="baseline"/>
        <w:rPr>
          <w:rFonts w:ascii="Garamond" w:hAnsi="Garamond"/>
          <w:lang w:val="en-GB"/>
        </w:rPr>
      </w:pPr>
    </w:p>
    <w:p w:rsidR="009B32DD" w:rsidRPr="002B13AF" w:rsidRDefault="00B070FF" w:rsidP="0001044D">
      <w:pPr>
        <w:pStyle w:val="Style"/>
        <w:jc w:val="both"/>
        <w:textAlignment w:val="baseline"/>
        <w:rPr>
          <w:rFonts w:ascii="Garamond" w:hAnsi="Garamond"/>
          <w:lang w:val="en-GB"/>
        </w:rPr>
      </w:pPr>
      <w:r w:rsidRPr="002B13AF">
        <w:rPr>
          <w:rFonts w:ascii="Garamond" w:hAnsi="Garamond"/>
          <w:lang w:val="en-GB"/>
        </w:rPr>
        <w:t>An a</w:t>
      </w:r>
      <w:r w:rsidR="009B32DD" w:rsidRPr="002B13AF">
        <w:rPr>
          <w:rFonts w:ascii="Garamond" w:hAnsi="Garamond"/>
          <w:lang w:val="en-GB"/>
        </w:rPr>
        <w:t xml:space="preserve">ctive participation of Bosnia and Herzegovina in the regional initiatives is of particular importance for improvement and permanent </w:t>
      </w:r>
      <w:r w:rsidR="00B40889" w:rsidRPr="002B13AF">
        <w:rPr>
          <w:rFonts w:ascii="Garamond" w:hAnsi="Garamond"/>
          <w:lang w:val="en-GB"/>
        </w:rPr>
        <w:t xml:space="preserve">stabilization of relations in the region, as well as </w:t>
      </w:r>
      <w:r w:rsidRPr="002B13AF">
        <w:rPr>
          <w:rFonts w:ascii="Garamond" w:hAnsi="Garamond"/>
          <w:lang w:val="en-GB"/>
        </w:rPr>
        <w:t xml:space="preserve">for </w:t>
      </w:r>
      <w:r w:rsidR="00B40889" w:rsidRPr="002B13AF">
        <w:rPr>
          <w:rFonts w:ascii="Garamond" w:hAnsi="Garamond"/>
          <w:lang w:val="en-GB"/>
        </w:rPr>
        <w:t>positioning of Bosnia and Herzegovina as a proactive and constructive partner. On its European integration</w:t>
      </w:r>
      <w:r w:rsidRPr="002B13AF">
        <w:rPr>
          <w:rFonts w:ascii="Garamond" w:hAnsi="Garamond"/>
          <w:lang w:val="en-GB"/>
        </w:rPr>
        <w:t xml:space="preserve"> path</w:t>
      </w:r>
      <w:r w:rsidR="00B40889" w:rsidRPr="002B13AF">
        <w:rPr>
          <w:rFonts w:ascii="Garamond" w:hAnsi="Garamond"/>
          <w:lang w:val="en-GB"/>
        </w:rPr>
        <w:t>, Bosnia and Herzegovina will continue to provide concrete support to the regional cooperation through participation of Bosnia and Herzegovina's representatives in the work of initiatives such as the Brdo</w:t>
      </w:r>
      <w:r w:rsidRPr="002B13AF">
        <w:rPr>
          <w:rFonts w:ascii="Garamond" w:hAnsi="Garamond"/>
          <w:lang w:val="en-GB"/>
        </w:rPr>
        <w:t>-</w:t>
      </w:r>
      <w:r w:rsidR="00B40889" w:rsidRPr="002B13AF">
        <w:rPr>
          <w:rFonts w:ascii="Garamond" w:hAnsi="Garamond"/>
          <w:lang w:val="en-GB"/>
        </w:rPr>
        <w:t xml:space="preserve">Brijuni Process, the South-East Europe Cooperation Process/Regional Cooperation Council, </w:t>
      </w:r>
      <w:r w:rsidRPr="002B13AF">
        <w:rPr>
          <w:rFonts w:ascii="Garamond" w:hAnsi="Garamond"/>
          <w:lang w:val="en-GB"/>
        </w:rPr>
        <w:t xml:space="preserve">the </w:t>
      </w:r>
      <w:r w:rsidR="00B40889" w:rsidRPr="002B13AF">
        <w:rPr>
          <w:rFonts w:ascii="Garamond" w:hAnsi="Garamond"/>
          <w:lang w:val="en-GB"/>
        </w:rPr>
        <w:t xml:space="preserve">Central European Initiative, </w:t>
      </w:r>
      <w:r w:rsidRPr="002B13AF">
        <w:rPr>
          <w:rFonts w:ascii="Garamond" w:hAnsi="Garamond"/>
          <w:lang w:val="en-GB"/>
        </w:rPr>
        <w:t xml:space="preserve">the </w:t>
      </w:r>
      <w:r w:rsidR="00B40889" w:rsidRPr="002B13AF">
        <w:rPr>
          <w:rFonts w:ascii="Garamond" w:hAnsi="Garamond"/>
          <w:lang w:val="en-GB"/>
        </w:rPr>
        <w:t>Mediterranean-Ionian</w:t>
      </w:r>
      <w:r w:rsidRPr="002B13AF">
        <w:rPr>
          <w:rFonts w:ascii="Garamond" w:hAnsi="Garamond"/>
          <w:lang w:val="en-GB"/>
        </w:rPr>
        <w:t xml:space="preserve"> </w:t>
      </w:r>
      <w:r w:rsidR="00B40889" w:rsidRPr="002B13AF">
        <w:rPr>
          <w:rFonts w:ascii="Garamond" w:hAnsi="Garamond"/>
          <w:lang w:val="en-GB"/>
        </w:rPr>
        <w:t xml:space="preserve">Initiative, </w:t>
      </w:r>
      <w:r w:rsidRPr="002B13AF">
        <w:rPr>
          <w:rFonts w:ascii="Garamond" w:hAnsi="Garamond"/>
          <w:lang w:val="en-GB"/>
        </w:rPr>
        <w:t>t</w:t>
      </w:r>
      <w:r w:rsidR="00B40889" w:rsidRPr="002B13AF">
        <w:rPr>
          <w:rFonts w:ascii="Garamond" w:hAnsi="Garamond"/>
          <w:lang w:val="en-GB"/>
        </w:rPr>
        <w:t>he European Union</w:t>
      </w:r>
      <w:r w:rsidRPr="002B13AF">
        <w:rPr>
          <w:rFonts w:ascii="Garamond" w:hAnsi="Garamond"/>
          <w:lang w:val="en-GB"/>
        </w:rPr>
        <w:t>'s</w:t>
      </w:r>
      <w:r w:rsidR="00B40889" w:rsidRPr="002B13AF">
        <w:rPr>
          <w:rFonts w:ascii="Garamond" w:hAnsi="Garamond"/>
          <w:lang w:val="en-GB"/>
        </w:rPr>
        <w:t xml:space="preserve"> Strategy on the Danube Region, the Regional Strategy on Migration, Asylum and Return of Refugees, the Regional Western Balkans' Youth Cooperation Office, the Western Balkans Fund, etc. </w:t>
      </w:r>
    </w:p>
    <w:p w:rsidR="00B40889" w:rsidRPr="002B13AF" w:rsidRDefault="00B40889" w:rsidP="0001044D">
      <w:pPr>
        <w:pStyle w:val="Style"/>
        <w:jc w:val="both"/>
        <w:textAlignment w:val="baseline"/>
        <w:rPr>
          <w:rFonts w:ascii="Garamond" w:hAnsi="Garamond"/>
          <w:lang w:val="en-GB"/>
        </w:rPr>
      </w:pPr>
    </w:p>
    <w:p w:rsidR="00B3442A" w:rsidRPr="002B13AF" w:rsidRDefault="00B40889" w:rsidP="002F063D">
      <w:pPr>
        <w:pStyle w:val="Style"/>
        <w:numPr>
          <w:ilvl w:val="0"/>
          <w:numId w:val="15"/>
        </w:numPr>
        <w:ind w:left="1134" w:hanging="567"/>
        <w:textAlignment w:val="baseline"/>
        <w:rPr>
          <w:rFonts w:ascii="Garamond" w:hAnsi="Garamond"/>
          <w:b/>
          <w:i/>
          <w:w w:val="113"/>
          <w:lang w:val="en-GB"/>
        </w:rPr>
      </w:pPr>
      <w:r w:rsidRPr="002B13AF">
        <w:rPr>
          <w:rFonts w:ascii="Garamond" w:hAnsi="Garamond"/>
          <w:b/>
          <w:i/>
          <w:w w:val="113"/>
          <w:lang w:val="en-GB"/>
        </w:rPr>
        <w:t>Bilateral and multilateral cooperation</w:t>
      </w:r>
      <w:r w:rsidR="009416D0" w:rsidRPr="002B13AF">
        <w:rPr>
          <w:rFonts w:ascii="Garamond" w:hAnsi="Garamond"/>
          <w:b/>
          <w:i/>
          <w:w w:val="113"/>
          <w:lang w:val="en-GB"/>
        </w:rPr>
        <w:t xml:space="preserve"> </w:t>
      </w:r>
    </w:p>
    <w:p w:rsidR="00C3285F" w:rsidRPr="002B13AF" w:rsidRDefault="00C3285F" w:rsidP="0001044D">
      <w:pPr>
        <w:pStyle w:val="Style"/>
        <w:ind w:left="552"/>
        <w:textAlignment w:val="baseline"/>
        <w:rPr>
          <w:rFonts w:ascii="Garamond" w:hAnsi="Garamond"/>
          <w:i/>
          <w:lang w:val="en-GB"/>
        </w:rPr>
      </w:pPr>
    </w:p>
    <w:p w:rsidR="00B40889" w:rsidRPr="002B13AF" w:rsidRDefault="009316E1" w:rsidP="0001044D">
      <w:pPr>
        <w:pStyle w:val="Style"/>
        <w:jc w:val="both"/>
        <w:textAlignment w:val="baseline"/>
        <w:rPr>
          <w:rFonts w:ascii="Garamond" w:hAnsi="Garamond"/>
          <w:lang w:val="en-GB"/>
        </w:rPr>
      </w:pPr>
      <w:r w:rsidRPr="002B13AF">
        <w:rPr>
          <w:rFonts w:ascii="Garamond" w:hAnsi="Garamond"/>
          <w:lang w:val="en-GB"/>
        </w:rPr>
        <w:t>Enhancement of bilateral cooperation with the strategic partners represents an unavoidable part of reaching stability and security of Bosnia and Herzegovina as an active international actor.</w:t>
      </w:r>
      <w:r w:rsidR="0042278F" w:rsidRPr="002B13AF">
        <w:rPr>
          <w:rFonts w:ascii="Garamond" w:hAnsi="Garamond"/>
          <w:lang w:val="en-GB"/>
        </w:rPr>
        <w:t xml:space="preserve"> It also implies invested efforts in further enhancement of cooperation with the countries with which Bosnia and Herzegovina already has a high level of mutual cooperation, as well as with the countries for which there are preconditions met for reaching a strategic cooperation. Bosnia</w:t>
      </w:r>
      <w:r w:rsidR="0038785F" w:rsidRPr="002B13AF">
        <w:rPr>
          <w:rFonts w:ascii="Garamond" w:hAnsi="Garamond"/>
          <w:lang w:val="en-GB"/>
        </w:rPr>
        <w:t xml:space="preserve"> and Herzegovina will, through a</w:t>
      </w:r>
      <w:r w:rsidR="0042278F" w:rsidRPr="002B13AF">
        <w:rPr>
          <w:rFonts w:ascii="Garamond" w:hAnsi="Garamond"/>
          <w:lang w:val="en-GB"/>
        </w:rPr>
        <w:t>n intense political dialogue, seek to develop such cooperation further in all relevant fields, including econom</w:t>
      </w:r>
      <w:r w:rsidR="0038785F" w:rsidRPr="002B13AF">
        <w:rPr>
          <w:rFonts w:ascii="Garamond" w:hAnsi="Garamond"/>
          <w:lang w:val="en-GB"/>
        </w:rPr>
        <w:t>ics</w:t>
      </w:r>
      <w:r w:rsidR="0042278F" w:rsidRPr="002B13AF">
        <w:rPr>
          <w:rFonts w:ascii="Garamond" w:hAnsi="Garamond"/>
          <w:lang w:val="en-GB"/>
        </w:rPr>
        <w:t>, security, culture, education, information, scien</w:t>
      </w:r>
      <w:r w:rsidR="0038785F" w:rsidRPr="002B13AF">
        <w:rPr>
          <w:rFonts w:ascii="Garamond" w:hAnsi="Garamond"/>
          <w:lang w:val="en-GB"/>
        </w:rPr>
        <w:t>ce</w:t>
      </w:r>
      <w:r w:rsidR="0042278F" w:rsidRPr="002B13AF">
        <w:rPr>
          <w:rFonts w:ascii="Garamond" w:hAnsi="Garamond"/>
          <w:lang w:val="en-GB"/>
        </w:rPr>
        <w:t xml:space="preserve"> and research, technological and development-foc</w:t>
      </w:r>
      <w:r w:rsidR="0038785F" w:rsidRPr="002B13AF">
        <w:rPr>
          <w:rFonts w:ascii="Garamond" w:hAnsi="Garamond"/>
          <w:lang w:val="en-GB"/>
        </w:rPr>
        <w:t>u</w:t>
      </w:r>
      <w:r w:rsidR="0042278F" w:rsidRPr="002B13AF">
        <w:rPr>
          <w:rFonts w:ascii="Garamond" w:hAnsi="Garamond"/>
          <w:lang w:val="en-GB"/>
        </w:rPr>
        <w:t xml:space="preserve">sed work, sports, and other fields of cooperation. </w:t>
      </w:r>
    </w:p>
    <w:p w:rsidR="009316E1" w:rsidRPr="002B13AF" w:rsidRDefault="009316E1" w:rsidP="0001044D">
      <w:pPr>
        <w:pStyle w:val="Style"/>
        <w:jc w:val="both"/>
        <w:textAlignment w:val="baseline"/>
        <w:rPr>
          <w:rFonts w:ascii="Garamond" w:hAnsi="Garamond"/>
          <w:lang w:val="en-GB"/>
        </w:rPr>
      </w:pPr>
    </w:p>
    <w:p w:rsidR="0042278F" w:rsidRPr="002B13AF" w:rsidRDefault="0042278F" w:rsidP="0001044D">
      <w:pPr>
        <w:pStyle w:val="Style"/>
        <w:jc w:val="both"/>
        <w:textAlignment w:val="baseline"/>
        <w:rPr>
          <w:rFonts w:ascii="Garamond" w:hAnsi="Garamond"/>
          <w:lang w:val="en-GB"/>
        </w:rPr>
      </w:pPr>
      <w:r w:rsidRPr="002B13AF">
        <w:rPr>
          <w:rFonts w:ascii="Garamond" w:hAnsi="Garamond"/>
          <w:lang w:val="en-GB"/>
        </w:rPr>
        <w:t xml:space="preserve">At the multilateral level, Bosnia and Herzegovina will intensify further its participation and cooperation with the most important international organizations, including those from the United Nations (UN) system, the Council of Europe, </w:t>
      </w:r>
      <w:r w:rsidR="0038785F" w:rsidRPr="002B13AF">
        <w:rPr>
          <w:rFonts w:ascii="Garamond" w:hAnsi="Garamond"/>
          <w:lang w:val="en-GB"/>
        </w:rPr>
        <w:t xml:space="preserve">the </w:t>
      </w:r>
      <w:r w:rsidRPr="002B13AF">
        <w:rPr>
          <w:rFonts w:ascii="Garamond" w:hAnsi="Garamond"/>
          <w:lang w:val="en-GB"/>
        </w:rPr>
        <w:t>Organization for Security and Cooperation in Europe, the Organization of Islamic Cooperation, and other international organizations.</w:t>
      </w:r>
      <w:r w:rsidR="00FE5A54" w:rsidRPr="002B13AF">
        <w:rPr>
          <w:rFonts w:ascii="Garamond" w:hAnsi="Garamond"/>
          <w:lang w:val="en-GB"/>
        </w:rPr>
        <w:t xml:space="preserve"> </w:t>
      </w:r>
      <w:r w:rsidR="0038785F" w:rsidRPr="002B13AF">
        <w:rPr>
          <w:rFonts w:ascii="Garamond" w:hAnsi="Garamond"/>
          <w:lang w:val="en-GB"/>
        </w:rPr>
        <w:t xml:space="preserve">While doing this, </w:t>
      </w:r>
      <w:r w:rsidR="00FE5A54" w:rsidRPr="002B13AF">
        <w:rPr>
          <w:rFonts w:ascii="Garamond" w:hAnsi="Garamond"/>
          <w:lang w:val="en-GB"/>
        </w:rPr>
        <w:t>Bo</w:t>
      </w:r>
      <w:r w:rsidR="0038785F" w:rsidRPr="002B13AF">
        <w:rPr>
          <w:rFonts w:ascii="Garamond" w:hAnsi="Garamond"/>
          <w:lang w:val="en-GB"/>
        </w:rPr>
        <w:t>s</w:t>
      </w:r>
      <w:r w:rsidR="00FE5A54" w:rsidRPr="002B13AF">
        <w:rPr>
          <w:rFonts w:ascii="Garamond" w:hAnsi="Garamond"/>
          <w:lang w:val="en-GB"/>
        </w:rPr>
        <w:t xml:space="preserve">nia and Herzegovina will be led by the generally accepted </w:t>
      </w:r>
      <w:r w:rsidR="002B13AF" w:rsidRPr="002B13AF">
        <w:rPr>
          <w:rFonts w:ascii="Garamond" w:hAnsi="Garamond"/>
          <w:lang w:val="en-GB"/>
        </w:rPr>
        <w:t>principles</w:t>
      </w:r>
      <w:r w:rsidR="00FE5A54" w:rsidRPr="002B13AF">
        <w:rPr>
          <w:rFonts w:ascii="Garamond" w:hAnsi="Garamond"/>
          <w:lang w:val="en-GB"/>
        </w:rPr>
        <w:t xml:space="preserve"> and values on which the said international organizations are based.</w:t>
      </w:r>
    </w:p>
    <w:p w:rsidR="0042278F" w:rsidRPr="002B13AF" w:rsidRDefault="0042278F" w:rsidP="0001044D">
      <w:pPr>
        <w:pStyle w:val="Style"/>
        <w:jc w:val="both"/>
        <w:textAlignment w:val="baseline"/>
        <w:rPr>
          <w:rFonts w:ascii="Garamond" w:hAnsi="Garamond"/>
          <w:lang w:val="en-GB"/>
        </w:rPr>
      </w:pPr>
    </w:p>
    <w:p w:rsidR="000A6977" w:rsidRPr="002B13AF" w:rsidRDefault="0038785F" w:rsidP="0001044D">
      <w:pPr>
        <w:pStyle w:val="Style"/>
        <w:jc w:val="both"/>
        <w:textAlignment w:val="baseline"/>
        <w:rPr>
          <w:rFonts w:ascii="Garamond" w:hAnsi="Garamond"/>
          <w:lang w:val="en-GB"/>
        </w:rPr>
      </w:pPr>
      <w:r w:rsidRPr="002B13AF">
        <w:rPr>
          <w:rFonts w:ascii="Garamond" w:hAnsi="Garamond"/>
          <w:lang w:val="en-GB"/>
        </w:rPr>
        <w:t>I</w:t>
      </w:r>
      <w:r w:rsidR="000A6977" w:rsidRPr="002B13AF">
        <w:rPr>
          <w:rFonts w:ascii="Garamond" w:hAnsi="Garamond"/>
          <w:lang w:val="en-GB"/>
        </w:rPr>
        <w:t>t is necessary to monitor devel</w:t>
      </w:r>
      <w:r w:rsidRPr="002B13AF">
        <w:rPr>
          <w:rFonts w:ascii="Garamond" w:hAnsi="Garamond"/>
          <w:lang w:val="en-GB"/>
        </w:rPr>
        <w:t>o</w:t>
      </w:r>
      <w:r w:rsidR="000A6977" w:rsidRPr="002B13AF">
        <w:rPr>
          <w:rFonts w:ascii="Garamond" w:hAnsi="Garamond"/>
          <w:lang w:val="en-GB"/>
        </w:rPr>
        <w:t xml:space="preserve">pment of </w:t>
      </w:r>
      <w:r w:rsidRPr="002B13AF">
        <w:rPr>
          <w:rFonts w:ascii="Garamond" w:hAnsi="Garamond"/>
          <w:lang w:val="en-GB"/>
        </w:rPr>
        <w:t xml:space="preserve">the </w:t>
      </w:r>
      <w:r w:rsidR="000A6977" w:rsidRPr="002B13AF">
        <w:rPr>
          <w:rFonts w:ascii="Garamond" w:hAnsi="Garamond"/>
          <w:lang w:val="en-GB"/>
        </w:rPr>
        <w:t xml:space="preserve">relations and activities of interest </w:t>
      </w:r>
      <w:r w:rsidRPr="002B13AF">
        <w:rPr>
          <w:rFonts w:ascii="Garamond" w:hAnsi="Garamond"/>
          <w:lang w:val="en-GB"/>
        </w:rPr>
        <w:t xml:space="preserve">to </w:t>
      </w:r>
      <w:r w:rsidR="000A6977" w:rsidRPr="002B13AF">
        <w:rPr>
          <w:rFonts w:ascii="Garamond" w:hAnsi="Garamond"/>
          <w:lang w:val="en-GB"/>
        </w:rPr>
        <w:t>Bosnia and Herzegovina in the international arena.</w:t>
      </w:r>
      <w:r w:rsidRPr="002B13AF">
        <w:rPr>
          <w:rFonts w:ascii="Garamond" w:hAnsi="Garamond"/>
          <w:lang w:val="en-GB"/>
        </w:rPr>
        <w:t xml:space="preserve"> This will be done by using the available analytical capacities and by an enhancement of such capacities alike</w:t>
      </w:r>
    </w:p>
    <w:p w:rsidR="000A6977" w:rsidRPr="002B13AF" w:rsidRDefault="000A6977" w:rsidP="0001044D">
      <w:pPr>
        <w:pStyle w:val="Style"/>
        <w:jc w:val="both"/>
        <w:textAlignment w:val="baseline"/>
        <w:rPr>
          <w:rFonts w:ascii="Garamond" w:hAnsi="Garamond"/>
          <w:lang w:val="en-GB"/>
        </w:rPr>
      </w:pPr>
    </w:p>
    <w:p w:rsidR="000A6977" w:rsidRPr="002B13AF" w:rsidRDefault="000A6977" w:rsidP="00306739">
      <w:pPr>
        <w:pStyle w:val="Style"/>
        <w:ind w:firstLine="709"/>
        <w:textAlignment w:val="baseline"/>
        <w:rPr>
          <w:rFonts w:ascii="Garamond" w:hAnsi="Garamond"/>
          <w:b/>
          <w:w w:val="113"/>
          <w:sz w:val="28"/>
          <w:szCs w:val="28"/>
          <w:lang w:val="en-GB"/>
        </w:rPr>
      </w:pPr>
      <w:r w:rsidRPr="002B13AF">
        <w:rPr>
          <w:rFonts w:ascii="Garamond" w:hAnsi="Garamond"/>
          <w:b/>
          <w:w w:val="113"/>
          <w:sz w:val="28"/>
          <w:szCs w:val="28"/>
          <w:lang w:val="en-GB"/>
        </w:rPr>
        <w:t>b) Economic prosperity</w:t>
      </w:r>
    </w:p>
    <w:p w:rsidR="00B3442A" w:rsidRPr="002B13AF" w:rsidRDefault="00B3442A" w:rsidP="0001044D">
      <w:pPr>
        <w:pStyle w:val="Style"/>
        <w:ind w:left="1118"/>
        <w:textAlignment w:val="baseline"/>
        <w:rPr>
          <w:rFonts w:ascii="Garamond" w:hAnsi="Garamond"/>
          <w:lang w:val="en-GB"/>
        </w:rPr>
      </w:pPr>
    </w:p>
    <w:p w:rsidR="009D6534" w:rsidRPr="002B13AF" w:rsidRDefault="009D6534" w:rsidP="0001044D">
      <w:pPr>
        <w:pStyle w:val="Style"/>
        <w:jc w:val="both"/>
        <w:textAlignment w:val="baseline"/>
        <w:rPr>
          <w:rFonts w:ascii="Garamond" w:hAnsi="Garamond"/>
          <w:lang w:val="en-GB"/>
        </w:rPr>
      </w:pPr>
      <w:r w:rsidRPr="002B13AF">
        <w:rPr>
          <w:rFonts w:ascii="Garamond" w:hAnsi="Garamond"/>
          <w:lang w:val="en-GB"/>
        </w:rPr>
        <w:t>The economic development of Bosnia and Herzegovina, as an open economy in the close vicinity of the European Union's shared market, is largely determined</w:t>
      </w:r>
      <w:r w:rsidR="00170111" w:rsidRPr="002B13AF">
        <w:rPr>
          <w:rFonts w:ascii="Garamond" w:hAnsi="Garamond"/>
          <w:lang w:val="en-GB"/>
        </w:rPr>
        <w:t xml:space="preserve"> </w:t>
      </w:r>
      <w:r w:rsidRPr="002B13AF">
        <w:rPr>
          <w:rFonts w:ascii="Garamond" w:hAnsi="Garamond"/>
          <w:lang w:val="en-GB"/>
        </w:rPr>
        <w:t xml:space="preserve">by </w:t>
      </w:r>
      <w:r w:rsidR="00170111" w:rsidRPr="002B13AF">
        <w:rPr>
          <w:rFonts w:ascii="Garamond" w:hAnsi="Garamond"/>
          <w:lang w:val="en-GB"/>
        </w:rPr>
        <w:t xml:space="preserve">the country's ability </w:t>
      </w:r>
      <w:r w:rsidRPr="002B13AF">
        <w:rPr>
          <w:rFonts w:ascii="Garamond" w:hAnsi="Garamond"/>
          <w:lang w:val="en-GB"/>
        </w:rPr>
        <w:t>to increase its net exports through increased competitiveness</w:t>
      </w:r>
      <w:r w:rsidR="00170111" w:rsidRPr="002B13AF">
        <w:rPr>
          <w:rFonts w:ascii="Garamond" w:hAnsi="Garamond"/>
          <w:lang w:val="en-GB"/>
        </w:rPr>
        <w:t xml:space="preserve">. Such increased net exports will be achieved consequently, inter alia, by means of attracting high quality foreign direct investments. </w:t>
      </w:r>
    </w:p>
    <w:p w:rsidR="00170111" w:rsidRPr="002B13AF" w:rsidRDefault="00170111" w:rsidP="0001044D">
      <w:pPr>
        <w:pStyle w:val="Style"/>
        <w:jc w:val="both"/>
        <w:textAlignment w:val="baseline"/>
        <w:rPr>
          <w:rFonts w:ascii="Garamond" w:hAnsi="Garamond"/>
          <w:lang w:val="en-GB"/>
        </w:rPr>
      </w:pPr>
    </w:p>
    <w:p w:rsidR="009D6534" w:rsidRPr="002B13AF" w:rsidRDefault="009D6534" w:rsidP="0001044D">
      <w:pPr>
        <w:pStyle w:val="Style"/>
        <w:jc w:val="both"/>
        <w:textAlignment w:val="baseline"/>
        <w:rPr>
          <w:rFonts w:ascii="Garamond" w:hAnsi="Garamond"/>
          <w:lang w:val="en-GB"/>
        </w:rPr>
      </w:pPr>
      <w:r w:rsidRPr="002B13AF">
        <w:rPr>
          <w:rFonts w:ascii="Garamond" w:hAnsi="Garamond"/>
          <w:lang w:val="en-GB"/>
        </w:rPr>
        <w:t>The efficiency of economic diplomacy is conditioned by the internal reform processes</w:t>
      </w:r>
      <w:r w:rsidR="00196E2E" w:rsidRPr="002B13AF">
        <w:rPr>
          <w:rFonts w:ascii="Garamond" w:hAnsi="Garamond"/>
          <w:lang w:val="en-GB"/>
        </w:rPr>
        <w:t xml:space="preserve">. However, the </w:t>
      </w:r>
      <w:r w:rsidR="002B13AF" w:rsidRPr="002B13AF">
        <w:rPr>
          <w:rFonts w:ascii="Garamond" w:hAnsi="Garamond"/>
          <w:lang w:val="en-GB"/>
        </w:rPr>
        <w:t>foreign</w:t>
      </w:r>
      <w:r w:rsidR="00196E2E" w:rsidRPr="002B13AF">
        <w:rPr>
          <w:rFonts w:ascii="Garamond" w:hAnsi="Garamond"/>
          <w:lang w:val="en-GB"/>
        </w:rPr>
        <w:t xml:space="preserve"> policy aspect is of an equal importance. </w:t>
      </w:r>
      <w:r w:rsidR="001F697D" w:rsidRPr="002B13AF">
        <w:rPr>
          <w:rFonts w:ascii="Garamond" w:hAnsi="Garamond"/>
          <w:lang w:val="en-GB"/>
        </w:rPr>
        <w:t xml:space="preserve">Namely, the foreign policy aspect </w:t>
      </w:r>
      <w:r w:rsidR="00196E2E" w:rsidRPr="002B13AF">
        <w:rPr>
          <w:rFonts w:ascii="Garamond" w:hAnsi="Garamond"/>
          <w:lang w:val="en-GB"/>
        </w:rPr>
        <w:t xml:space="preserve">implies promoting the progress achieved by means of </w:t>
      </w:r>
      <w:r w:rsidR="009A47CD" w:rsidRPr="002B13AF">
        <w:rPr>
          <w:rFonts w:ascii="Garamond" w:hAnsi="Garamond"/>
          <w:lang w:val="en-GB"/>
        </w:rPr>
        <w:t>public</w:t>
      </w:r>
      <w:r w:rsidR="001F697D" w:rsidRPr="002B13AF">
        <w:rPr>
          <w:rFonts w:ascii="Garamond" w:hAnsi="Garamond"/>
          <w:lang w:val="en-GB"/>
        </w:rPr>
        <w:t xml:space="preserve"> diplomacy, finding adequate markets for exports from </w:t>
      </w:r>
      <w:r w:rsidR="002B13AF" w:rsidRPr="002B13AF">
        <w:rPr>
          <w:rFonts w:ascii="Garamond" w:hAnsi="Garamond"/>
          <w:lang w:val="en-GB"/>
        </w:rPr>
        <w:t>Bosnia</w:t>
      </w:r>
      <w:r w:rsidR="001F697D" w:rsidRPr="002B13AF">
        <w:rPr>
          <w:rFonts w:ascii="Garamond" w:hAnsi="Garamond"/>
          <w:lang w:val="en-GB"/>
        </w:rPr>
        <w:t xml:space="preserve"> and Herzegovina, and attracting high quality foreign investors.</w:t>
      </w:r>
      <w:r w:rsidR="009A47CD" w:rsidRPr="002B13AF">
        <w:rPr>
          <w:rFonts w:ascii="Garamond" w:hAnsi="Garamond"/>
          <w:lang w:val="en-GB"/>
        </w:rPr>
        <w:t xml:space="preserve"> Membership and active participation in multilateral organizations such as the World Trade Organization (WTO) is one of the key objectives o Bosnia and Herzegovina's foreign policy in the forthcoming period.</w:t>
      </w:r>
    </w:p>
    <w:p w:rsidR="006A5DA1" w:rsidRPr="002B13AF" w:rsidRDefault="006A5DA1" w:rsidP="0001044D">
      <w:pPr>
        <w:pStyle w:val="Style"/>
        <w:jc w:val="both"/>
        <w:textAlignment w:val="baseline"/>
        <w:rPr>
          <w:rFonts w:ascii="Garamond" w:hAnsi="Garamond"/>
          <w:lang w:val="en-GB"/>
        </w:rPr>
      </w:pPr>
    </w:p>
    <w:p w:rsidR="005A727A" w:rsidRPr="002B13AF" w:rsidRDefault="009A47CD" w:rsidP="0001044D">
      <w:pPr>
        <w:pStyle w:val="Style"/>
        <w:jc w:val="both"/>
        <w:textAlignment w:val="baseline"/>
        <w:rPr>
          <w:rFonts w:ascii="Garamond" w:hAnsi="Garamond"/>
          <w:lang w:val="en-GB"/>
        </w:rPr>
      </w:pPr>
      <w:r w:rsidRPr="002B13AF">
        <w:rPr>
          <w:rFonts w:ascii="Garamond" w:hAnsi="Garamond"/>
          <w:lang w:val="en-GB"/>
        </w:rPr>
        <w:t xml:space="preserve">In the context of economic prosperity, the European Union has an important role for Bosnia and Herzegovina for at least two reasons: the </w:t>
      </w:r>
      <w:r w:rsidR="002B13AF" w:rsidRPr="002B13AF">
        <w:rPr>
          <w:rFonts w:ascii="Garamond" w:hAnsi="Garamond"/>
          <w:lang w:val="en-GB"/>
        </w:rPr>
        <w:t>European</w:t>
      </w:r>
      <w:r w:rsidRPr="002B13AF">
        <w:rPr>
          <w:rFonts w:ascii="Garamond" w:hAnsi="Garamond"/>
          <w:lang w:val="en-GB"/>
        </w:rPr>
        <w:t xml:space="preserve"> Union is a</w:t>
      </w:r>
      <w:r w:rsidR="00593E71" w:rsidRPr="002B13AF">
        <w:rPr>
          <w:rFonts w:ascii="Garamond" w:hAnsi="Garamond"/>
          <w:lang w:val="en-GB"/>
        </w:rPr>
        <w:t>n engine o</w:t>
      </w:r>
      <w:r w:rsidRPr="002B13AF">
        <w:rPr>
          <w:rFonts w:ascii="Garamond" w:hAnsi="Garamond"/>
          <w:lang w:val="en-GB"/>
        </w:rPr>
        <w:t xml:space="preserve">f internal economic and social reforms which converge </w:t>
      </w:r>
      <w:r w:rsidR="00967D93" w:rsidRPr="002B13AF">
        <w:rPr>
          <w:rFonts w:ascii="Garamond" w:hAnsi="Garamond"/>
          <w:lang w:val="en-GB"/>
        </w:rPr>
        <w:t>towards the European standards</w:t>
      </w:r>
      <w:r w:rsidR="00593E71" w:rsidRPr="002B13AF">
        <w:rPr>
          <w:rFonts w:ascii="Garamond" w:hAnsi="Garamond"/>
          <w:lang w:val="en-GB"/>
        </w:rPr>
        <w:t>,</w:t>
      </w:r>
      <w:r w:rsidR="00967D93" w:rsidRPr="002B13AF">
        <w:rPr>
          <w:rFonts w:ascii="Garamond" w:hAnsi="Garamond"/>
          <w:lang w:val="en-GB"/>
        </w:rPr>
        <w:t xml:space="preserve"> and </w:t>
      </w:r>
      <w:r w:rsidR="00593E71" w:rsidRPr="002B13AF">
        <w:rPr>
          <w:rFonts w:ascii="Garamond" w:hAnsi="Garamond"/>
          <w:lang w:val="en-GB"/>
        </w:rPr>
        <w:t xml:space="preserve">it </w:t>
      </w:r>
      <w:r w:rsidR="00967D93" w:rsidRPr="002B13AF">
        <w:rPr>
          <w:rFonts w:ascii="Garamond" w:hAnsi="Garamond"/>
          <w:lang w:val="en-GB"/>
        </w:rPr>
        <w:t>is one of the key trade and investment partners of Bosnia and Herzegovina.</w:t>
      </w:r>
    </w:p>
    <w:p w:rsidR="00967D93" w:rsidRPr="002B13AF" w:rsidRDefault="00967D93" w:rsidP="0001044D">
      <w:pPr>
        <w:pStyle w:val="Style"/>
        <w:jc w:val="both"/>
        <w:textAlignment w:val="baseline"/>
        <w:rPr>
          <w:rFonts w:ascii="Garamond" w:hAnsi="Garamond"/>
          <w:lang w:val="en-GB"/>
        </w:rPr>
      </w:pPr>
    </w:p>
    <w:p w:rsidR="00AA3B04" w:rsidRPr="002B13AF" w:rsidRDefault="00AA3B04" w:rsidP="0001044D">
      <w:pPr>
        <w:pStyle w:val="Style"/>
        <w:jc w:val="both"/>
        <w:textAlignment w:val="baseline"/>
        <w:rPr>
          <w:rFonts w:ascii="Garamond" w:hAnsi="Garamond"/>
          <w:lang w:val="en-GB"/>
        </w:rPr>
      </w:pPr>
      <w:r w:rsidRPr="002B13AF">
        <w:rPr>
          <w:rFonts w:ascii="Garamond" w:hAnsi="Garamond"/>
          <w:lang w:val="en-GB"/>
        </w:rPr>
        <w:t>The activities of the economic diplomacy of Bosnia and Herzegovina include a synchronised coordination of</w:t>
      </w:r>
      <w:r w:rsidR="00593E71" w:rsidRPr="002B13AF">
        <w:rPr>
          <w:rFonts w:ascii="Garamond" w:hAnsi="Garamond"/>
          <w:lang w:val="en-GB"/>
        </w:rPr>
        <w:t xml:space="preserve">, on one hand, </w:t>
      </w:r>
      <w:r w:rsidRPr="002B13AF">
        <w:rPr>
          <w:rFonts w:ascii="Garamond" w:hAnsi="Garamond"/>
          <w:lang w:val="en-GB"/>
        </w:rPr>
        <w:t>Bosnia and Herzegovina's institutions whose competencies include drafting of documents on exports promotion, attracting foreign investment</w:t>
      </w:r>
      <w:r w:rsidR="00593E71" w:rsidRPr="002B13AF">
        <w:rPr>
          <w:rFonts w:ascii="Garamond" w:hAnsi="Garamond"/>
          <w:lang w:val="en-GB"/>
        </w:rPr>
        <w:t>s</w:t>
      </w:r>
      <w:r w:rsidRPr="002B13AF">
        <w:rPr>
          <w:rFonts w:ascii="Garamond" w:hAnsi="Garamond"/>
          <w:lang w:val="en-GB"/>
        </w:rPr>
        <w:t>, development potentia</w:t>
      </w:r>
      <w:r w:rsidR="00593E71" w:rsidRPr="002B13AF">
        <w:rPr>
          <w:rFonts w:ascii="Garamond" w:hAnsi="Garamond"/>
          <w:lang w:val="en-GB"/>
        </w:rPr>
        <w:t>l</w:t>
      </w:r>
      <w:r w:rsidRPr="002B13AF">
        <w:rPr>
          <w:rFonts w:ascii="Garamond" w:hAnsi="Garamond"/>
          <w:lang w:val="en-GB"/>
        </w:rPr>
        <w:t xml:space="preserve"> of the current economic and industry sectors</w:t>
      </w:r>
      <w:r w:rsidR="002B13AF" w:rsidRPr="002B13AF">
        <w:rPr>
          <w:rFonts w:ascii="Garamond" w:hAnsi="Garamond"/>
          <w:lang w:val="en-GB"/>
        </w:rPr>
        <w:t>, and</w:t>
      </w:r>
      <w:r w:rsidR="00593E71" w:rsidRPr="002B13AF">
        <w:rPr>
          <w:rFonts w:ascii="Garamond" w:hAnsi="Garamond"/>
          <w:lang w:val="en-GB"/>
        </w:rPr>
        <w:t xml:space="preserve">, on the other hand, </w:t>
      </w:r>
      <w:r w:rsidRPr="002B13AF">
        <w:rPr>
          <w:rFonts w:ascii="Garamond" w:hAnsi="Garamond"/>
          <w:lang w:val="en-GB"/>
        </w:rPr>
        <w:t>the Ministry of Foreign Affairs of Bosnia and Herzegovina</w:t>
      </w:r>
      <w:r w:rsidR="00593E71" w:rsidRPr="002B13AF">
        <w:rPr>
          <w:rFonts w:ascii="Garamond" w:hAnsi="Garamond"/>
          <w:lang w:val="en-GB"/>
        </w:rPr>
        <w:t>,</w:t>
      </w:r>
      <w:r w:rsidRPr="002B13AF">
        <w:rPr>
          <w:rFonts w:ascii="Garamond" w:hAnsi="Garamond"/>
          <w:lang w:val="en-GB"/>
        </w:rPr>
        <w:t xml:space="preserve"> and the diplomatic and consular network of Bosnia and Herzegovina. </w:t>
      </w:r>
    </w:p>
    <w:p w:rsidR="00AA3B04" w:rsidRPr="002B13AF" w:rsidRDefault="00AA3B04" w:rsidP="0001044D">
      <w:pPr>
        <w:pStyle w:val="Style"/>
        <w:jc w:val="both"/>
        <w:textAlignment w:val="baseline"/>
        <w:rPr>
          <w:rFonts w:ascii="Garamond" w:hAnsi="Garamond"/>
          <w:lang w:val="en-GB"/>
        </w:rPr>
      </w:pPr>
    </w:p>
    <w:p w:rsidR="00BF6F48" w:rsidRPr="002B13AF" w:rsidRDefault="00BF6F48" w:rsidP="0001044D">
      <w:pPr>
        <w:pStyle w:val="Style"/>
        <w:jc w:val="both"/>
        <w:textAlignment w:val="baseline"/>
        <w:rPr>
          <w:rFonts w:ascii="Garamond" w:hAnsi="Garamond"/>
          <w:lang w:val="en-GB"/>
        </w:rPr>
      </w:pPr>
      <w:r w:rsidRPr="002B13AF">
        <w:rPr>
          <w:rFonts w:ascii="Garamond" w:hAnsi="Garamond"/>
          <w:lang w:val="en-GB"/>
        </w:rPr>
        <w:t>The f</w:t>
      </w:r>
      <w:r w:rsidR="00593E71" w:rsidRPr="002B13AF">
        <w:rPr>
          <w:rFonts w:ascii="Garamond" w:hAnsi="Garamond"/>
          <w:lang w:val="en-GB"/>
        </w:rPr>
        <w:t>o</w:t>
      </w:r>
      <w:r w:rsidRPr="002B13AF">
        <w:rPr>
          <w:rFonts w:ascii="Garamond" w:hAnsi="Garamond"/>
          <w:lang w:val="en-GB"/>
        </w:rPr>
        <w:t>cus of economic diplomacy will also be on the organization of concrete events enabling meetings between entrepreneurs and other important actors from Bosnia and Herzegovina and other countries throug</w:t>
      </w:r>
      <w:r w:rsidR="00593E71" w:rsidRPr="002B13AF">
        <w:rPr>
          <w:rFonts w:ascii="Garamond" w:hAnsi="Garamond"/>
          <w:lang w:val="en-GB"/>
        </w:rPr>
        <w:t>h</w:t>
      </w:r>
      <w:r w:rsidRPr="002B13AF">
        <w:rPr>
          <w:rFonts w:ascii="Garamond" w:hAnsi="Garamond"/>
          <w:lang w:val="en-GB"/>
        </w:rPr>
        <w:t xml:space="preserve"> economic forums, business/investment conferences, presentations for investors, which will encourage direct cooperation and finding solutions to</w:t>
      </w:r>
      <w:r w:rsidR="00593E71" w:rsidRPr="002B13AF">
        <w:rPr>
          <w:rFonts w:ascii="Garamond" w:hAnsi="Garamond"/>
          <w:lang w:val="en-GB"/>
        </w:rPr>
        <w:t xml:space="preserve"> remove</w:t>
      </w:r>
      <w:r w:rsidRPr="002B13AF">
        <w:rPr>
          <w:rFonts w:ascii="Garamond" w:hAnsi="Garamond"/>
          <w:lang w:val="en-GB"/>
        </w:rPr>
        <w:t xml:space="preserve"> obstacles </w:t>
      </w:r>
      <w:r w:rsidR="00593E71" w:rsidRPr="002B13AF">
        <w:rPr>
          <w:rFonts w:ascii="Garamond" w:hAnsi="Garamond"/>
          <w:lang w:val="en-GB"/>
        </w:rPr>
        <w:t xml:space="preserve">standing in </w:t>
      </w:r>
      <w:r w:rsidRPr="002B13AF">
        <w:rPr>
          <w:rFonts w:ascii="Garamond" w:hAnsi="Garamond"/>
          <w:lang w:val="en-GB"/>
        </w:rPr>
        <w:t xml:space="preserve">the path of cooperation. </w:t>
      </w:r>
    </w:p>
    <w:p w:rsidR="00BF6F48" w:rsidRPr="002B13AF" w:rsidRDefault="00BF6F48" w:rsidP="0001044D">
      <w:pPr>
        <w:pStyle w:val="Style"/>
        <w:jc w:val="both"/>
        <w:textAlignment w:val="baseline"/>
        <w:rPr>
          <w:rFonts w:ascii="Garamond" w:hAnsi="Garamond"/>
          <w:lang w:val="en-GB"/>
        </w:rPr>
      </w:pPr>
    </w:p>
    <w:p w:rsidR="00BF6F48" w:rsidRPr="002B13AF" w:rsidRDefault="00593E71" w:rsidP="0001044D">
      <w:pPr>
        <w:pStyle w:val="Style"/>
        <w:jc w:val="both"/>
        <w:textAlignment w:val="baseline"/>
        <w:rPr>
          <w:rFonts w:ascii="Garamond" w:hAnsi="Garamond"/>
          <w:lang w:val="en-GB"/>
        </w:rPr>
      </w:pPr>
      <w:r w:rsidRPr="002B13AF">
        <w:rPr>
          <w:rFonts w:ascii="Garamond" w:hAnsi="Garamond"/>
          <w:lang w:val="en-GB"/>
        </w:rPr>
        <w:t>The d</w:t>
      </w:r>
      <w:r w:rsidR="00BF6F48" w:rsidRPr="002B13AF">
        <w:rPr>
          <w:rFonts w:ascii="Garamond" w:hAnsi="Garamond"/>
          <w:lang w:val="en-GB"/>
        </w:rPr>
        <w:t>iplomatic and consular representative missions of Bosnia and Herzegovina should have a specific role in this process. Timely, useful and accurate information must be available to these missions</w:t>
      </w:r>
      <w:r w:rsidR="00EC1AFE" w:rsidRPr="002B13AF">
        <w:rPr>
          <w:rFonts w:ascii="Garamond" w:hAnsi="Garamond"/>
          <w:lang w:val="en-GB"/>
        </w:rPr>
        <w:t>, which should use them for promotion through various communication channels, written materials, social networks</w:t>
      </w:r>
      <w:r w:rsidRPr="002B13AF">
        <w:rPr>
          <w:rFonts w:ascii="Garamond" w:hAnsi="Garamond"/>
          <w:lang w:val="en-GB"/>
        </w:rPr>
        <w:t>,</w:t>
      </w:r>
      <w:r w:rsidR="00EC1AFE" w:rsidRPr="002B13AF">
        <w:rPr>
          <w:rFonts w:ascii="Garamond" w:hAnsi="Garamond"/>
          <w:lang w:val="en-GB"/>
        </w:rPr>
        <w:t xml:space="preserve"> and </w:t>
      </w:r>
      <w:r w:rsidRPr="002B13AF">
        <w:rPr>
          <w:rFonts w:ascii="Garamond" w:hAnsi="Garamond"/>
          <w:lang w:val="en-GB"/>
        </w:rPr>
        <w:t xml:space="preserve">constantly </w:t>
      </w:r>
      <w:r w:rsidR="00EC1AFE" w:rsidRPr="002B13AF">
        <w:rPr>
          <w:rFonts w:ascii="Garamond" w:hAnsi="Garamond"/>
          <w:lang w:val="en-GB"/>
        </w:rPr>
        <w:t xml:space="preserve">updated web pages. </w:t>
      </w:r>
    </w:p>
    <w:p w:rsidR="00BF6F48" w:rsidRPr="002B13AF" w:rsidRDefault="00BF6F48" w:rsidP="0001044D">
      <w:pPr>
        <w:pStyle w:val="Style"/>
        <w:jc w:val="both"/>
        <w:textAlignment w:val="baseline"/>
        <w:rPr>
          <w:rFonts w:ascii="Garamond" w:hAnsi="Garamond"/>
          <w:lang w:val="en-GB"/>
        </w:rPr>
      </w:pPr>
    </w:p>
    <w:p w:rsidR="00BB35A0" w:rsidRPr="002B13AF" w:rsidRDefault="00BB35A0" w:rsidP="0001044D">
      <w:pPr>
        <w:pStyle w:val="Style"/>
        <w:jc w:val="both"/>
        <w:textAlignment w:val="baseline"/>
        <w:rPr>
          <w:rFonts w:ascii="Garamond" w:hAnsi="Garamond"/>
          <w:lang w:val="en-GB"/>
        </w:rPr>
      </w:pPr>
      <w:r w:rsidRPr="002B13AF">
        <w:rPr>
          <w:rFonts w:ascii="Garamond" w:hAnsi="Garamond"/>
          <w:lang w:val="en-GB"/>
        </w:rPr>
        <w:t xml:space="preserve">With the aim of further economic development, </w:t>
      </w:r>
      <w:r w:rsidR="00593E71" w:rsidRPr="002B13AF">
        <w:rPr>
          <w:rFonts w:ascii="Garamond" w:hAnsi="Garamond"/>
          <w:lang w:val="en-GB"/>
        </w:rPr>
        <w:t xml:space="preserve">and </w:t>
      </w:r>
      <w:r w:rsidRPr="002B13AF">
        <w:rPr>
          <w:rFonts w:ascii="Garamond" w:hAnsi="Garamond"/>
          <w:lang w:val="en-GB"/>
        </w:rPr>
        <w:t>with a particular focus on generati</w:t>
      </w:r>
      <w:r w:rsidR="00593E71" w:rsidRPr="002B13AF">
        <w:rPr>
          <w:rFonts w:ascii="Garamond" w:hAnsi="Garamond"/>
          <w:lang w:val="en-GB"/>
        </w:rPr>
        <w:t xml:space="preserve">ng </w:t>
      </w:r>
      <w:r w:rsidRPr="002B13AF">
        <w:rPr>
          <w:rFonts w:ascii="Garamond" w:hAnsi="Garamond"/>
          <w:lang w:val="en-GB"/>
        </w:rPr>
        <w:t xml:space="preserve">new jobs and economic accession to the European Union, Bosnia and Herzegovina will support innovation, </w:t>
      </w:r>
      <w:r w:rsidRPr="002B13AF">
        <w:rPr>
          <w:rFonts w:ascii="Garamond" w:hAnsi="Garamond"/>
          <w:lang w:val="en-GB"/>
        </w:rPr>
        <w:lastRenderedPageBreak/>
        <w:t xml:space="preserve">new technologies, as well as invest in small and medium enterprises. In the context of regional connectivity (primarily within the context of the Berlin process), Bosnia and Herzegovina will advocate for initiatives on a more free flow of goods, services and capital, a more free flow of qualified labour force, </w:t>
      </w:r>
      <w:r w:rsidR="00593E71" w:rsidRPr="002B13AF">
        <w:rPr>
          <w:rFonts w:ascii="Garamond" w:hAnsi="Garamond"/>
          <w:lang w:val="en-GB"/>
        </w:rPr>
        <w:t xml:space="preserve">a </w:t>
      </w:r>
      <w:r w:rsidRPr="002B13AF">
        <w:rPr>
          <w:rFonts w:ascii="Garamond" w:hAnsi="Garamond"/>
          <w:lang w:val="en-GB"/>
        </w:rPr>
        <w:t xml:space="preserve">joint digital approach, and </w:t>
      </w:r>
      <w:r w:rsidR="00593E71" w:rsidRPr="002B13AF">
        <w:rPr>
          <w:rFonts w:ascii="Garamond" w:hAnsi="Garamond"/>
          <w:lang w:val="en-GB"/>
        </w:rPr>
        <w:t xml:space="preserve">an </w:t>
      </w:r>
      <w:r w:rsidRPr="002B13AF">
        <w:rPr>
          <w:rFonts w:ascii="Garamond" w:hAnsi="Garamond"/>
          <w:lang w:val="en-GB"/>
        </w:rPr>
        <w:t xml:space="preserve">establishment of a dynamic investment-friendly environment. </w:t>
      </w:r>
    </w:p>
    <w:p w:rsidR="00BB35A0" w:rsidRPr="002B13AF" w:rsidRDefault="00BB35A0" w:rsidP="0001044D">
      <w:pPr>
        <w:pStyle w:val="Style"/>
        <w:jc w:val="both"/>
        <w:textAlignment w:val="baseline"/>
        <w:rPr>
          <w:rFonts w:ascii="Garamond" w:hAnsi="Garamond"/>
          <w:lang w:val="en-GB"/>
        </w:rPr>
      </w:pPr>
    </w:p>
    <w:p w:rsidR="00BB35A0" w:rsidRPr="002B13AF" w:rsidRDefault="00BB35A0" w:rsidP="002F063D">
      <w:pPr>
        <w:pStyle w:val="Style"/>
        <w:numPr>
          <w:ilvl w:val="0"/>
          <w:numId w:val="15"/>
        </w:numPr>
        <w:spacing w:line="552" w:lineRule="atLeast"/>
        <w:ind w:left="1134" w:hanging="567"/>
        <w:textAlignment w:val="baseline"/>
        <w:rPr>
          <w:rFonts w:ascii="Garamond" w:hAnsi="Garamond"/>
          <w:b/>
          <w:i/>
          <w:iCs/>
          <w:w w:val="114"/>
          <w:lang w:val="en-GB"/>
        </w:rPr>
      </w:pPr>
      <w:r w:rsidRPr="002B13AF">
        <w:rPr>
          <w:rFonts w:ascii="Garamond" w:hAnsi="Garamond"/>
          <w:b/>
          <w:i/>
          <w:iCs/>
          <w:w w:val="114"/>
          <w:lang w:val="en-GB"/>
        </w:rPr>
        <w:t>Contributi</w:t>
      </w:r>
      <w:r w:rsidR="00593E71" w:rsidRPr="002B13AF">
        <w:rPr>
          <w:rFonts w:ascii="Garamond" w:hAnsi="Garamond"/>
          <w:b/>
          <w:i/>
          <w:iCs/>
          <w:w w:val="114"/>
          <w:lang w:val="en-GB"/>
        </w:rPr>
        <w:t xml:space="preserve">ng </w:t>
      </w:r>
      <w:r w:rsidRPr="002B13AF">
        <w:rPr>
          <w:rFonts w:ascii="Garamond" w:hAnsi="Garamond"/>
          <w:b/>
          <w:i/>
          <w:iCs/>
          <w:w w:val="114"/>
          <w:lang w:val="en-GB"/>
        </w:rPr>
        <w:t>to SDGs 2020-2030</w:t>
      </w:r>
    </w:p>
    <w:p w:rsidR="00771675" w:rsidRPr="002B13AF" w:rsidRDefault="00BB35A0" w:rsidP="00BB35A0">
      <w:pPr>
        <w:pStyle w:val="Style"/>
        <w:ind w:left="17"/>
        <w:jc w:val="right"/>
        <w:textAlignment w:val="baseline"/>
        <w:rPr>
          <w:rFonts w:ascii="Garamond" w:hAnsi="Garamond"/>
          <w:lang w:val="en-GB"/>
        </w:rPr>
      </w:pPr>
      <w:r w:rsidRPr="002B13AF">
        <w:rPr>
          <w:rFonts w:ascii="Garamond" w:hAnsi="Garamond"/>
          <w:lang w:val="en-GB"/>
        </w:rPr>
        <w:t xml:space="preserve"> </w:t>
      </w:r>
    </w:p>
    <w:p w:rsidR="00BB35A0" w:rsidRPr="002B13AF" w:rsidRDefault="00BB35A0" w:rsidP="0001044D">
      <w:pPr>
        <w:pStyle w:val="Style"/>
        <w:ind w:left="17"/>
        <w:jc w:val="both"/>
        <w:textAlignment w:val="baseline"/>
        <w:rPr>
          <w:rFonts w:ascii="Garamond" w:hAnsi="Garamond"/>
          <w:lang w:val="en-GB"/>
        </w:rPr>
      </w:pPr>
      <w:r w:rsidRPr="002B13AF">
        <w:rPr>
          <w:rFonts w:ascii="Garamond" w:hAnsi="Garamond"/>
          <w:lang w:val="en-GB"/>
        </w:rPr>
        <w:t>Intensify activities focused on Bosnia and Herzegovina</w:t>
      </w:r>
      <w:r w:rsidR="00FE39F8" w:rsidRPr="002B13AF">
        <w:rPr>
          <w:rFonts w:ascii="Garamond" w:hAnsi="Garamond"/>
          <w:lang w:val="en-GB"/>
        </w:rPr>
        <w:t>'s contribution</w:t>
      </w:r>
      <w:r w:rsidRPr="002B13AF">
        <w:rPr>
          <w:rFonts w:ascii="Garamond" w:hAnsi="Garamond"/>
          <w:lang w:val="en-GB"/>
        </w:rPr>
        <w:t xml:space="preserve"> to the Global Sustainable Development Goals (SDGs) 2020-2030. Through supporting the adoption of the Global Sustainable Development Programme </w:t>
      </w:r>
      <w:r w:rsidR="00FE39F8" w:rsidRPr="002B13AF">
        <w:rPr>
          <w:rFonts w:ascii="Garamond" w:hAnsi="Garamond"/>
          <w:lang w:val="en-GB"/>
        </w:rPr>
        <w:t xml:space="preserve">until </w:t>
      </w:r>
      <w:r w:rsidRPr="002B13AF">
        <w:rPr>
          <w:rFonts w:ascii="Garamond" w:hAnsi="Garamond"/>
          <w:lang w:val="en-GB"/>
        </w:rPr>
        <w:t>2030 at the UN Summit in 2015, Bosnia and Herzegovina made a commitment to initiate a process of systemic monitoring and analysis of the implementation of this global action plan, which encompasses social, economic and ecological development-focused dimensions. For a full achievement of this</w:t>
      </w:r>
      <w:r w:rsidR="00976090" w:rsidRPr="002B13AF">
        <w:rPr>
          <w:rFonts w:ascii="Garamond" w:hAnsi="Garamond"/>
          <w:lang w:val="en-GB"/>
        </w:rPr>
        <w:t xml:space="preserve"> objective, it is of </w:t>
      </w:r>
      <w:r w:rsidR="002B13AF" w:rsidRPr="002B13AF">
        <w:rPr>
          <w:rFonts w:ascii="Garamond" w:hAnsi="Garamond"/>
          <w:lang w:val="en-GB"/>
        </w:rPr>
        <w:t>utmost</w:t>
      </w:r>
      <w:r w:rsidR="00976090" w:rsidRPr="002B13AF">
        <w:rPr>
          <w:rFonts w:ascii="Garamond" w:hAnsi="Garamond"/>
          <w:lang w:val="en-GB"/>
        </w:rPr>
        <w:t xml:space="preserve"> importance</w:t>
      </w:r>
      <w:r w:rsidRPr="002B13AF">
        <w:rPr>
          <w:rFonts w:ascii="Garamond" w:hAnsi="Garamond"/>
          <w:lang w:val="en-GB"/>
        </w:rPr>
        <w:t xml:space="preserve"> </w:t>
      </w:r>
      <w:r w:rsidR="00976090" w:rsidRPr="002B13AF">
        <w:rPr>
          <w:rFonts w:ascii="Garamond" w:hAnsi="Garamond"/>
          <w:lang w:val="en-GB"/>
        </w:rPr>
        <w:t xml:space="preserve">to reach an agreement on predictable, coherent and sufficient financing of the sustainable </w:t>
      </w:r>
      <w:r w:rsidR="002B13AF" w:rsidRPr="002B13AF">
        <w:rPr>
          <w:rFonts w:ascii="Garamond" w:hAnsi="Garamond"/>
          <w:lang w:val="en-GB"/>
        </w:rPr>
        <w:t>development</w:t>
      </w:r>
      <w:r w:rsidR="00976090" w:rsidRPr="002B13AF">
        <w:rPr>
          <w:rFonts w:ascii="Garamond" w:hAnsi="Garamond"/>
          <w:lang w:val="en-GB"/>
        </w:rPr>
        <w:t xml:space="preserve"> goals.</w:t>
      </w:r>
      <w:r w:rsidR="003E6616" w:rsidRPr="002B13AF">
        <w:rPr>
          <w:rFonts w:ascii="Garamond" w:hAnsi="Garamond"/>
          <w:lang w:val="en-GB"/>
        </w:rPr>
        <w:t xml:space="preserve"> Pursuant to the decisions made by both the Presidency of Bosnia and Herzegovina and the Council of </w:t>
      </w:r>
      <w:r w:rsidR="002B13AF" w:rsidRPr="002B13AF">
        <w:rPr>
          <w:rFonts w:ascii="Garamond" w:hAnsi="Garamond"/>
          <w:lang w:val="en-GB"/>
        </w:rPr>
        <w:t>Ministers</w:t>
      </w:r>
      <w:r w:rsidR="003E6616" w:rsidRPr="002B13AF">
        <w:rPr>
          <w:rFonts w:ascii="Garamond" w:hAnsi="Garamond"/>
          <w:lang w:val="en-GB"/>
        </w:rPr>
        <w:t xml:space="preserve"> of Bosnia and Herzegovina, Bosnia and Herzegovina will adopt its own action plan and roadmap on achieving the sustainable development goals. </w:t>
      </w:r>
    </w:p>
    <w:p w:rsidR="00BB35A0" w:rsidRPr="002B13AF" w:rsidRDefault="00BB35A0" w:rsidP="0001044D">
      <w:pPr>
        <w:pStyle w:val="Style"/>
        <w:ind w:left="17"/>
        <w:jc w:val="both"/>
        <w:textAlignment w:val="baseline"/>
        <w:rPr>
          <w:rFonts w:ascii="Garamond" w:hAnsi="Garamond"/>
          <w:lang w:val="en-GB"/>
        </w:rPr>
      </w:pPr>
    </w:p>
    <w:p w:rsidR="00B3442A" w:rsidRPr="002B13AF" w:rsidRDefault="003E6616" w:rsidP="002F063D">
      <w:pPr>
        <w:pStyle w:val="Style"/>
        <w:numPr>
          <w:ilvl w:val="0"/>
          <w:numId w:val="15"/>
        </w:numPr>
        <w:ind w:left="1134" w:hanging="567"/>
        <w:textAlignment w:val="baseline"/>
        <w:rPr>
          <w:rFonts w:ascii="Garamond" w:hAnsi="Garamond"/>
          <w:b/>
          <w:i/>
          <w:iCs/>
          <w:w w:val="114"/>
          <w:lang w:val="en-GB"/>
        </w:rPr>
      </w:pPr>
      <w:r w:rsidRPr="002B13AF">
        <w:rPr>
          <w:rFonts w:ascii="Garamond" w:hAnsi="Garamond"/>
          <w:b/>
          <w:i/>
          <w:iCs/>
          <w:w w:val="114"/>
          <w:lang w:val="en-GB"/>
        </w:rPr>
        <w:t>Intensifying cooperation with the diaspora of Bosnia and Herzegovina</w:t>
      </w:r>
      <w:r w:rsidR="009416D0" w:rsidRPr="002B13AF">
        <w:rPr>
          <w:rFonts w:ascii="Garamond" w:hAnsi="Garamond"/>
          <w:b/>
          <w:i/>
          <w:iCs/>
          <w:w w:val="114"/>
          <w:lang w:val="en-GB"/>
        </w:rPr>
        <w:t xml:space="preserve"> </w:t>
      </w:r>
    </w:p>
    <w:p w:rsidR="00F73C5D" w:rsidRPr="002B13AF" w:rsidRDefault="00F73C5D" w:rsidP="0001044D">
      <w:pPr>
        <w:pStyle w:val="Style"/>
        <w:textAlignment w:val="baseline"/>
        <w:rPr>
          <w:rFonts w:ascii="Garamond" w:hAnsi="Garamond"/>
          <w:i/>
          <w:lang w:val="en-GB"/>
        </w:rPr>
      </w:pPr>
    </w:p>
    <w:p w:rsidR="00881291" w:rsidRPr="002B13AF" w:rsidRDefault="00881291" w:rsidP="0001044D">
      <w:pPr>
        <w:pStyle w:val="Style"/>
        <w:ind w:left="19"/>
        <w:jc w:val="both"/>
        <w:textAlignment w:val="baseline"/>
        <w:rPr>
          <w:rFonts w:ascii="Garamond" w:hAnsi="Garamond"/>
          <w:lang w:val="en-GB"/>
        </w:rPr>
      </w:pPr>
      <w:r w:rsidRPr="002B13AF">
        <w:rPr>
          <w:rFonts w:ascii="Garamond" w:hAnsi="Garamond"/>
          <w:lang w:val="en-GB"/>
        </w:rPr>
        <w:t xml:space="preserve">In order to intensify the cooperation with the diaspora of Bosnia and Herzegovina, aimed at their contribution to the development of Bosnia and Herzegovina in various fields, it is necessary to systemically enhance cooperation and capacities of the institutions of Bosnia and Herzegovina. </w:t>
      </w:r>
      <w:r w:rsidR="004C3D49" w:rsidRPr="002B13AF">
        <w:rPr>
          <w:rFonts w:ascii="Garamond" w:hAnsi="Garamond"/>
          <w:lang w:val="en-GB"/>
        </w:rPr>
        <w:t xml:space="preserve">It is necessary to open </w:t>
      </w:r>
      <w:r w:rsidR="008472D1" w:rsidRPr="002B13AF">
        <w:rPr>
          <w:rFonts w:ascii="Garamond" w:hAnsi="Garamond"/>
          <w:lang w:val="en-GB"/>
        </w:rPr>
        <w:t xml:space="preserve">a space </w:t>
      </w:r>
      <w:r w:rsidR="004C3D49" w:rsidRPr="002B13AF">
        <w:rPr>
          <w:rFonts w:ascii="Garamond" w:hAnsi="Garamond"/>
          <w:lang w:val="en-GB"/>
        </w:rPr>
        <w:t xml:space="preserve">for </w:t>
      </w:r>
      <w:r w:rsidR="008472D1" w:rsidRPr="002B13AF">
        <w:rPr>
          <w:rFonts w:ascii="Garamond" w:hAnsi="Garamond"/>
          <w:lang w:val="en-GB"/>
        </w:rPr>
        <w:t xml:space="preserve">both </w:t>
      </w:r>
      <w:r w:rsidR="004C3D49" w:rsidRPr="002B13AF">
        <w:rPr>
          <w:rFonts w:ascii="Garamond" w:hAnsi="Garamond"/>
          <w:lang w:val="en-GB"/>
        </w:rPr>
        <w:t xml:space="preserve">prompt and efficient information sharing on </w:t>
      </w:r>
      <w:r w:rsidR="002B13AF" w:rsidRPr="002B13AF">
        <w:rPr>
          <w:rFonts w:ascii="Garamond" w:hAnsi="Garamond"/>
          <w:lang w:val="en-GB"/>
        </w:rPr>
        <w:t>the</w:t>
      </w:r>
      <w:r w:rsidR="008472D1" w:rsidRPr="002B13AF">
        <w:rPr>
          <w:rFonts w:ascii="Garamond" w:hAnsi="Garamond"/>
          <w:lang w:val="en-GB"/>
        </w:rPr>
        <w:t xml:space="preserve"> diaspora </w:t>
      </w:r>
      <w:r w:rsidR="004C3D49" w:rsidRPr="002B13AF">
        <w:rPr>
          <w:rFonts w:ascii="Garamond" w:hAnsi="Garamond"/>
          <w:lang w:val="en-GB"/>
        </w:rPr>
        <w:t xml:space="preserve">potentials, as well as on the mutual benefit and </w:t>
      </w:r>
      <w:r w:rsidR="002B13AF" w:rsidRPr="002B13AF">
        <w:rPr>
          <w:rFonts w:ascii="Garamond" w:hAnsi="Garamond"/>
          <w:lang w:val="en-GB"/>
        </w:rPr>
        <w:t>possibili</w:t>
      </w:r>
      <w:r w:rsidR="002B13AF">
        <w:rPr>
          <w:rFonts w:ascii="Garamond" w:hAnsi="Garamond"/>
          <w:lang w:val="en-GB"/>
        </w:rPr>
        <w:t>ti</w:t>
      </w:r>
      <w:r w:rsidR="002B13AF" w:rsidRPr="002B13AF">
        <w:rPr>
          <w:rFonts w:ascii="Garamond" w:hAnsi="Garamond"/>
          <w:lang w:val="en-GB"/>
        </w:rPr>
        <w:t>es</w:t>
      </w:r>
      <w:r w:rsidR="004C3D49" w:rsidRPr="002B13AF">
        <w:rPr>
          <w:rFonts w:ascii="Garamond" w:hAnsi="Garamond"/>
          <w:lang w:val="en-GB"/>
        </w:rPr>
        <w:t xml:space="preserve"> of cooperation in various fields of development of Bosnia and Herzegovina. </w:t>
      </w:r>
    </w:p>
    <w:p w:rsidR="00881291" w:rsidRPr="002B13AF" w:rsidRDefault="00881291" w:rsidP="0001044D">
      <w:pPr>
        <w:pStyle w:val="Style"/>
        <w:ind w:left="19"/>
        <w:jc w:val="both"/>
        <w:textAlignment w:val="baseline"/>
        <w:rPr>
          <w:rFonts w:ascii="Garamond" w:hAnsi="Garamond"/>
          <w:lang w:val="en-GB"/>
        </w:rPr>
      </w:pPr>
    </w:p>
    <w:p w:rsidR="00E669B1" w:rsidRPr="002B13AF" w:rsidRDefault="00E669B1" w:rsidP="0001044D">
      <w:pPr>
        <w:pStyle w:val="Style"/>
        <w:ind w:left="19"/>
        <w:jc w:val="both"/>
        <w:textAlignment w:val="baseline"/>
        <w:rPr>
          <w:rFonts w:ascii="Garamond" w:hAnsi="Garamond"/>
          <w:lang w:val="en-GB"/>
        </w:rPr>
      </w:pPr>
      <w:r w:rsidRPr="002B13AF">
        <w:rPr>
          <w:rFonts w:ascii="Garamond" w:hAnsi="Garamond"/>
          <w:lang w:val="en-GB"/>
        </w:rPr>
        <w:t>In this sense, the diplomatic and consular missions of B</w:t>
      </w:r>
      <w:r w:rsidR="008472D1" w:rsidRPr="002B13AF">
        <w:rPr>
          <w:rFonts w:ascii="Garamond" w:hAnsi="Garamond"/>
          <w:lang w:val="en-GB"/>
        </w:rPr>
        <w:t>os</w:t>
      </w:r>
      <w:r w:rsidRPr="002B13AF">
        <w:rPr>
          <w:rFonts w:ascii="Garamond" w:hAnsi="Garamond"/>
          <w:lang w:val="en-GB"/>
        </w:rPr>
        <w:t>nia and Herzegovina will maintain intense communication and meetin</w:t>
      </w:r>
      <w:r w:rsidR="008472D1" w:rsidRPr="002B13AF">
        <w:rPr>
          <w:rFonts w:ascii="Garamond" w:hAnsi="Garamond"/>
          <w:lang w:val="en-GB"/>
        </w:rPr>
        <w:t>g</w:t>
      </w:r>
      <w:r w:rsidRPr="002B13AF">
        <w:rPr>
          <w:rFonts w:ascii="Garamond" w:hAnsi="Garamond"/>
          <w:lang w:val="en-GB"/>
        </w:rPr>
        <w:t xml:space="preserve">s with the expats' associations, aimed at learning on </w:t>
      </w:r>
      <w:r w:rsidR="002B13AF" w:rsidRPr="002B13AF">
        <w:rPr>
          <w:rFonts w:ascii="Garamond" w:hAnsi="Garamond"/>
          <w:lang w:val="en-GB"/>
        </w:rPr>
        <w:t>the Bosnia</w:t>
      </w:r>
      <w:r w:rsidRPr="002B13AF">
        <w:rPr>
          <w:rFonts w:ascii="Garamond" w:hAnsi="Garamond"/>
          <w:lang w:val="en-GB"/>
        </w:rPr>
        <w:t xml:space="preserve"> and Herzegovina</w:t>
      </w:r>
      <w:r w:rsidR="008472D1" w:rsidRPr="002B13AF">
        <w:rPr>
          <w:rFonts w:ascii="Garamond" w:hAnsi="Garamond"/>
          <w:lang w:val="en-GB"/>
        </w:rPr>
        <w:t xml:space="preserve"> diaspora's potentials</w:t>
      </w:r>
      <w:r w:rsidRPr="002B13AF">
        <w:rPr>
          <w:rFonts w:ascii="Garamond" w:hAnsi="Garamond"/>
          <w:lang w:val="en-GB"/>
        </w:rPr>
        <w:t xml:space="preserve">, with a focus on skilled and highly educated cadre, </w:t>
      </w:r>
      <w:r w:rsidR="008472D1" w:rsidRPr="002B13AF">
        <w:rPr>
          <w:rFonts w:ascii="Garamond" w:hAnsi="Garamond"/>
          <w:lang w:val="en-GB"/>
        </w:rPr>
        <w:t xml:space="preserve">and </w:t>
      </w:r>
      <w:r w:rsidRPr="002B13AF">
        <w:rPr>
          <w:rFonts w:ascii="Garamond" w:hAnsi="Garamond"/>
          <w:lang w:val="en-GB"/>
        </w:rPr>
        <w:t xml:space="preserve">with the purpose of </w:t>
      </w:r>
      <w:r w:rsidR="008472D1" w:rsidRPr="002B13AF">
        <w:rPr>
          <w:rFonts w:ascii="Garamond" w:hAnsi="Garamond"/>
          <w:lang w:val="en-GB"/>
        </w:rPr>
        <w:t xml:space="preserve">creating </w:t>
      </w:r>
      <w:r w:rsidRPr="002B13AF">
        <w:rPr>
          <w:rFonts w:ascii="Garamond" w:hAnsi="Garamond"/>
          <w:lang w:val="en-GB"/>
        </w:rPr>
        <w:t>business partnership</w:t>
      </w:r>
      <w:r w:rsidR="008472D1" w:rsidRPr="002B13AF">
        <w:rPr>
          <w:rFonts w:ascii="Garamond" w:hAnsi="Garamond"/>
          <w:lang w:val="en-GB"/>
        </w:rPr>
        <w:t>s</w:t>
      </w:r>
      <w:r w:rsidRPr="002B13AF">
        <w:rPr>
          <w:rFonts w:ascii="Garamond" w:hAnsi="Garamond"/>
          <w:lang w:val="en-GB"/>
        </w:rPr>
        <w:t xml:space="preserve">. </w:t>
      </w:r>
      <w:r w:rsidR="008472D1" w:rsidRPr="002B13AF">
        <w:rPr>
          <w:rFonts w:ascii="Garamond" w:hAnsi="Garamond"/>
          <w:lang w:val="en-GB"/>
        </w:rPr>
        <w:t>Moreover, i</w:t>
      </w:r>
      <w:r w:rsidRPr="002B13AF">
        <w:rPr>
          <w:rFonts w:ascii="Garamond" w:hAnsi="Garamond"/>
          <w:lang w:val="en-GB"/>
        </w:rPr>
        <w:t xml:space="preserve">t is of great importance to connect entrepreneurs from diaspora with the economic subjects in Bosnia and Herzegovina, </w:t>
      </w:r>
      <w:r w:rsidR="008472D1" w:rsidRPr="002B13AF">
        <w:rPr>
          <w:rFonts w:ascii="Garamond" w:hAnsi="Garamond"/>
          <w:lang w:val="en-GB"/>
        </w:rPr>
        <w:t xml:space="preserve">which is </w:t>
      </w:r>
      <w:r w:rsidRPr="002B13AF">
        <w:rPr>
          <w:rFonts w:ascii="Garamond" w:hAnsi="Garamond"/>
          <w:lang w:val="en-GB"/>
        </w:rPr>
        <w:t>aimed at promoting mutual potential</w:t>
      </w:r>
      <w:r w:rsidR="008472D1" w:rsidRPr="002B13AF">
        <w:rPr>
          <w:rFonts w:ascii="Garamond" w:hAnsi="Garamond"/>
          <w:lang w:val="en-GB"/>
        </w:rPr>
        <w:t>s</w:t>
      </w:r>
      <w:r w:rsidRPr="002B13AF">
        <w:rPr>
          <w:rFonts w:ascii="Garamond" w:hAnsi="Garamond"/>
          <w:lang w:val="en-GB"/>
        </w:rPr>
        <w:t xml:space="preserve">, </w:t>
      </w:r>
      <w:r w:rsidR="008472D1" w:rsidRPr="002B13AF">
        <w:rPr>
          <w:rFonts w:ascii="Garamond" w:hAnsi="Garamond"/>
          <w:lang w:val="en-GB"/>
        </w:rPr>
        <w:t xml:space="preserve">including, in particular, the </w:t>
      </w:r>
      <w:r w:rsidRPr="002B13AF">
        <w:rPr>
          <w:rFonts w:ascii="Garamond" w:hAnsi="Garamond"/>
          <w:lang w:val="en-GB"/>
        </w:rPr>
        <w:t>investment opportunities in Bosnia and Herzegovina. In this sense, the foreign policy of Bosnia and Herzegovina will focus on attracting as many hig</w:t>
      </w:r>
      <w:r w:rsidR="008472D1" w:rsidRPr="002B13AF">
        <w:rPr>
          <w:rFonts w:ascii="Garamond" w:hAnsi="Garamond"/>
          <w:lang w:val="en-GB"/>
        </w:rPr>
        <w:t>h</w:t>
      </w:r>
      <w:r w:rsidRPr="002B13AF">
        <w:rPr>
          <w:rFonts w:ascii="Garamond" w:hAnsi="Garamond"/>
          <w:lang w:val="en-GB"/>
        </w:rPr>
        <w:t xml:space="preserve">ly educated and economically active persons originating from Bosnia and Herzegovina. </w:t>
      </w:r>
      <w:r w:rsidR="002B13AF" w:rsidRPr="002B13AF">
        <w:rPr>
          <w:rFonts w:ascii="Garamond" w:hAnsi="Garamond"/>
          <w:lang w:val="en-GB"/>
        </w:rPr>
        <w:t>The economic diplomacy will, inter alia, in coordination with the competent institutions of Bosnia and Herzegovina, have a task of prese</w:t>
      </w:r>
      <w:r w:rsidR="002B13AF">
        <w:rPr>
          <w:rFonts w:ascii="Garamond" w:hAnsi="Garamond"/>
          <w:lang w:val="en-GB"/>
        </w:rPr>
        <w:t>n</w:t>
      </w:r>
      <w:r w:rsidR="002B13AF" w:rsidRPr="002B13AF">
        <w:rPr>
          <w:rFonts w:ascii="Garamond" w:hAnsi="Garamond"/>
          <w:lang w:val="en-GB"/>
        </w:rPr>
        <w:t xml:space="preserve">ting to the diaspora the systemic models of investment in Bosnia and Herzegovina. </w:t>
      </w:r>
    </w:p>
    <w:p w:rsidR="00E669B1" w:rsidRPr="002B13AF" w:rsidRDefault="00E669B1" w:rsidP="0001044D">
      <w:pPr>
        <w:pStyle w:val="Style"/>
        <w:ind w:left="19"/>
        <w:jc w:val="both"/>
        <w:textAlignment w:val="baseline"/>
        <w:rPr>
          <w:rFonts w:ascii="Garamond" w:hAnsi="Garamond"/>
          <w:lang w:val="en-GB"/>
        </w:rPr>
      </w:pPr>
    </w:p>
    <w:p w:rsidR="00E8278A" w:rsidRPr="002B13AF" w:rsidRDefault="00E8278A" w:rsidP="0001044D">
      <w:pPr>
        <w:pStyle w:val="Style"/>
        <w:ind w:left="19"/>
        <w:jc w:val="both"/>
        <w:textAlignment w:val="baseline"/>
        <w:rPr>
          <w:rFonts w:ascii="Garamond" w:hAnsi="Garamond"/>
          <w:lang w:val="en-GB"/>
        </w:rPr>
      </w:pPr>
      <w:r w:rsidRPr="002B13AF">
        <w:rPr>
          <w:rFonts w:ascii="Garamond" w:hAnsi="Garamond"/>
          <w:lang w:val="en-GB"/>
        </w:rPr>
        <w:t xml:space="preserve">Through various activities, within the cooperation with the diaspora of Bosnia and Herzegovina and its associations, a continued support is important to </w:t>
      </w:r>
      <w:r w:rsidR="008472D1" w:rsidRPr="002B13AF">
        <w:rPr>
          <w:rFonts w:ascii="Garamond" w:hAnsi="Garamond"/>
          <w:lang w:val="en-GB"/>
        </w:rPr>
        <w:t xml:space="preserve">promoting </w:t>
      </w:r>
      <w:r w:rsidRPr="002B13AF">
        <w:rPr>
          <w:rFonts w:ascii="Garamond" w:hAnsi="Garamond"/>
          <w:lang w:val="en-GB"/>
        </w:rPr>
        <w:t xml:space="preserve">the </w:t>
      </w:r>
      <w:r w:rsidR="008472D1" w:rsidRPr="002B13AF">
        <w:rPr>
          <w:rFonts w:ascii="Garamond" w:hAnsi="Garamond"/>
          <w:lang w:val="en-GB"/>
        </w:rPr>
        <w:t xml:space="preserve">relevance </w:t>
      </w:r>
      <w:r w:rsidRPr="002B13AF">
        <w:rPr>
          <w:rFonts w:ascii="Garamond" w:hAnsi="Garamond"/>
          <w:lang w:val="en-GB"/>
        </w:rPr>
        <w:t>of the official languages of Bosnia and Herzegovina, as well as to preserving the identity and cultural heritage.</w:t>
      </w:r>
    </w:p>
    <w:p w:rsidR="00E8278A" w:rsidRPr="002B13AF" w:rsidRDefault="00E8278A" w:rsidP="0001044D">
      <w:pPr>
        <w:pStyle w:val="Style"/>
        <w:ind w:left="19"/>
        <w:jc w:val="both"/>
        <w:textAlignment w:val="baseline"/>
        <w:rPr>
          <w:rFonts w:ascii="Garamond" w:hAnsi="Garamond"/>
          <w:lang w:val="en-GB"/>
        </w:rPr>
      </w:pPr>
    </w:p>
    <w:p w:rsidR="00E8278A" w:rsidRPr="002B13AF" w:rsidRDefault="00E8278A" w:rsidP="0001044D">
      <w:pPr>
        <w:pStyle w:val="Style"/>
        <w:jc w:val="both"/>
        <w:textAlignment w:val="baseline"/>
        <w:rPr>
          <w:rFonts w:ascii="Garamond" w:hAnsi="Garamond"/>
          <w:lang w:val="en-GB"/>
        </w:rPr>
      </w:pPr>
      <w:r w:rsidRPr="002B13AF">
        <w:rPr>
          <w:rFonts w:ascii="Garamond" w:hAnsi="Garamond"/>
          <w:lang w:val="en-GB"/>
        </w:rPr>
        <w:t xml:space="preserve">According to the Policy on Cooperation with the Diaspora, the Ministry of Human Rights and Refugees of Bosnia and Herzegovina will, in cooperation with the Ministry of Foreign Affairs of Bosnia and Herzegovina, maintain </w:t>
      </w:r>
      <w:r w:rsidR="008472D1" w:rsidRPr="002B13AF">
        <w:rPr>
          <w:rFonts w:ascii="Garamond" w:hAnsi="Garamond"/>
          <w:lang w:val="en-GB"/>
        </w:rPr>
        <w:t>registers</w:t>
      </w:r>
      <w:r w:rsidRPr="002B13AF">
        <w:rPr>
          <w:rFonts w:ascii="Garamond" w:hAnsi="Garamond"/>
          <w:lang w:val="en-GB"/>
        </w:rPr>
        <w:t xml:space="preserve"> on diaspora (mapping of diaspora) in the countries hosting h</w:t>
      </w:r>
      <w:r w:rsidR="008472D1" w:rsidRPr="002B13AF">
        <w:rPr>
          <w:rFonts w:ascii="Garamond" w:hAnsi="Garamond"/>
          <w:lang w:val="en-GB"/>
        </w:rPr>
        <w:t>i</w:t>
      </w:r>
      <w:r w:rsidRPr="002B13AF">
        <w:rPr>
          <w:rFonts w:ascii="Garamond" w:hAnsi="Garamond"/>
          <w:lang w:val="en-GB"/>
        </w:rPr>
        <w:t>gh number</w:t>
      </w:r>
      <w:r w:rsidR="008472D1" w:rsidRPr="002B13AF">
        <w:rPr>
          <w:rFonts w:ascii="Garamond" w:hAnsi="Garamond"/>
          <w:lang w:val="en-GB"/>
        </w:rPr>
        <w:t>s</w:t>
      </w:r>
      <w:r w:rsidRPr="002B13AF">
        <w:rPr>
          <w:rFonts w:ascii="Garamond" w:hAnsi="Garamond"/>
          <w:lang w:val="en-GB"/>
        </w:rPr>
        <w:t xml:space="preserve"> of expats from Bosnia and Herzegovina.</w:t>
      </w:r>
    </w:p>
    <w:p w:rsidR="00E8278A" w:rsidRPr="002B13AF" w:rsidRDefault="00E8278A" w:rsidP="0001044D">
      <w:pPr>
        <w:pStyle w:val="Style"/>
        <w:jc w:val="both"/>
        <w:textAlignment w:val="baseline"/>
        <w:rPr>
          <w:rFonts w:ascii="Garamond" w:hAnsi="Garamond"/>
          <w:lang w:val="en-GB"/>
        </w:rPr>
      </w:pPr>
    </w:p>
    <w:p w:rsidR="00B9533C" w:rsidRPr="002B13AF" w:rsidRDefault="00B9533C" w:rsidP="0001044D">
      <w:pPr>
        <w:pStyle w:val="Style"/>
        <w:jc w:val="both"/>
        <w:textAlignment w:val="baseline"/>
        <w:rPr>
          <w:rFonts w:ascii="Garamond" w:hAnsi="Garamond"/>
          <w:lang w:val="en-GB"/>
        </w:rPr>
      </w:pPr>
    </w:p>
    <w:p w:rsidR="00F35485" w:rsidRPr="002B13AF" w:rsidRDefault="00F35485" w:rsidP="001E2AE2">
      <w:pPr>
        <w:pStyle w:val="Style"/>
        <w:textAlignment w:val="baseline"/>
        <w:rPr>
          <w:rFonts w:ascii="Garamond" w:hAnsi="Garamond"/>
          <w:sz w:val="28"/>
          <w:szCs w:val="28"/>
          <w:lang w:val="en-GB"/>
        </w:rPr>
      </w:pPr>
      <w:r w:rsidRPr="002B13AF">
        <w:rPr>
          <w:rFonts w:ascii="Garamond" w:hAnsi="Garamond"/>
          <w:b/>
          <w:w w:val="111"/>
          <w:sz w:val="28"/>
          <w:szCs w:val="28"/>
          <w:lang w:val="en-GB"/>
        </w:rPr>
        <w:t>c) Protecting the interest</w:t>
      </w:r>
      <w:r w:rsidR="00C478A3" w:rsidRPr="002B13AF">
        <w:rPr>
          <w:rFonts w:ascii="Garamond" w:hAnsi="Garamond"/>
          <w:b/>
          <w:w w:val="111"/>
          <w:sz w:val="28"/>
          <w:szCs w:val="28"/>
          <w:lang w:val="en-GB"/>
        </w:rPr>
        <w:t>s</w:t>
      </w:r>
      <w:r w:rsidRPr="002B13AF">
        <w:rPr>
          <w:rFonts w:ascii="Garamond" w:hAnsi="Garamond"/>
          <w:b/>
          <w:w w:val="111"/>
          <w:sz w:val="28"/>
          <w:szCs w:val="28"/>
          <w:lang w:val="en-GB"/>
        </w:rPr>
        <w:t xml:space="preserve"> of </w:t>
      </w:r>
      <w:r w:rsidR="001E2AE2" w:rsidRPr="002B13AF">
        <w:rPr>
          <w:rFonts w:ascii="Garamond" w:hAnsi="Garamond"/>
          <w:b/>
          <w:w w:val="111"/>
          <w:sz w:val="28"/>
          <w:szCs w:val="28"/>
          <w:lang w:val="en-GB"/>
        </w:rPr>
        <w:t>B</w:t>
      </w:r>
      <w:r w:rsidRPr="002B13AF">
        <w:rPr>
          <w:rFonts w:ascii="Garamond" w:hAnsi="Garamond"/>
          <w:b/>
          <w:w w:val="111"/>
          <w:sz w:val="28"/>
          <w:szCs w:val="28"/>
          <w:lang w:val="en-GB"/>
        </w:rPr>
        <w:t>osnia and Herzegovina</w:t>
      </w:r>
      <w:r w:rsidR="001E2AE2" w:rsidRPr="002B13AF">
        <w:rPr>
          <w:rFonts w:ascii="Garamond" w:hAnsi="Garamond"/>
          <w:b/>
          <w:w w:val="111"/>
          <w:sz w:val="28"/>
          <w:szCs w:val="28"/>
          <w:lang w:val="en-GB"/>
        </w:rPr>
        <w:t>'s nationals</w:t>
      </w:r>
      <w:r w:rsidRPr="002B13AF">
        <w:rPr>
          <w:rFonts w:ascii="Garamond" w:hAnsi="Garamond"/>
          <w:b/>
          <w:w w:val="111"/>
          <w:sz w:val="28"/>
          <w:szCs w:val="28"/>
          <w:lang w:val="en-GB"/>
        </w:rPr>
        <w:t xml:space="preserve"> abroad, </w:t>
      </w:r>
      <w:r w:rsidR="001E2AE2" w:rsidRPr="002B13AF">
        <w:rPr>
          <w:rFonts w:ascii="Garamond" w:hAnsi="Garamond"/>
          <w:b/>
          <w:w w:val="111"/>
          <w:sz w:val="28"/>
          <w:szCs w:val="28"/>
          <w:lang w:val="en-GB"/>
        </w:rPr>
        <w:t xml:space="preserve">and </w:t>
      </w:r>
      <w:r w:rsidRPr="002B13AF">
        <w:rPr>
          <w:rFonts w:ascii="Garamond" w:hAnsi="Garamond"/>
          <w:b/>
          <w:w w:val="111"/>
          <w:sz w:val="28"/>
          <w:szCs w:val="28"/>
          <w:lang w:val="en-GB"/>
        </w:rPr>
        <w:t>international legal cooperation</w:t>
      </w:r>
    </w:p>
    <w:p w:rsidR="00B3442A" w:rsidRPr="002B13AF" w:rsidRDefault="00B3442A" w:rsidP="0001044D">
      <w:pPr>
        <w:pStyle w:val="Style"/>
        <w:ind w:left="1134"/>
        <w:textAlignment w:val="baseline"/>
        <w:rPr>
          <w:rFonts w:ascii="Garamond" w:hAnsi="Garamond"/>
          <w:lang w:val="en-GB"/>
        </w:rPr>
      </w:pPr>
    </w:p>
    <w:p w:rsidR="00E9610B" w:rsidRPr="002B13AF" w:rsidRDefault="00E76383" w:rsidP="0001044D">
      <w:pPr>
        <w:pStyle w:val="Style"/>
        <w:jc w:val="both"/>
        <w:textAlignment w:val="baseline"/>
        <w:rPr>
          <w:rFonts w:ascii="Garamond" w:hAnsi="Garamond"/>
          <w:lang w:val="en-GB"/>
        </w:rPr>
      </w:pPr>
      <w:r w:rsidRPr="002B13AF">
        <w:rPr>
          <w:rFonts w:ascii="Garamond" w:hAnsi="Garamond"/>
          <w:lang w:val="en-GB"/>
        </w:rPr>
        <w:t>It is one of the main functions of diplomatic and consular network of any country to p</w:t>
      </w:r>
      <w:r w:rsidR="00E9610B" w:rsidRPr="002B13AF">
        <w:rPr>
          <w:rFonts w:ascii="Garamond" w:hAnsi="Garamond"/>
          <w:lang w:val="en-GB"/>
        </w:rPr>
        <w:t xml:space="preserve">rotect interests of </w:t>
      </w:r>
      <w:r w:rsidRPr="002B13AF">
        <w:rPr>
          <w:rFonts w:ascii="Garamond" w:hAnsi="Garamond"/>
          <w:lang w:val="en-GB"/>
        </w:rPr>
        <w:t xml:space="preserve">its nationals </w:t>
      </w:r>
      <w:r w:rsidR="00E9610B" w:rsidRPr="002B13AF">
        <w:rPr>
          <w:rFonts w:ascii="Garamond" w:hAnsi="Garamond"/>
          <w:lang w:val="en-GB"/>
        </w:rPr>
        <w:t xml:space="preserve">abroad. </w:t>
      </w:r>
      <w:r w:rsidRPr="002B13AF">
        <w:rPr>
          <w:rFonts w:ascii="Garamond" w:hAnsi="Garamond"/>
          <w:lang w:val="en-GB"/>
        </w:rPr>
        <w:t xml:space="preserve">Protecting the </w:t>
      </w:r>
      <w:r w:rsidR="00E9610B" w:rsidRPr="002B13AF">
        <w:rPr>
          <w:rFonts w:ascii="Garamond" w:hAnsi="Garamond"/>
          <w:lang w:val="en-GB"/>
        </w:rPr>
        <w:t>interest</w:t>
      </w:r>
      <w:r w:rsidRPr="002B13AF">
        <w:rPr>
          <w:rFonts w:ascii="Garamond" w:hAnsi="Garamond"/>
          <w:lang w:val="en-GB"/>
        </w:rPr>
        <w:t>s of</w:t>
      </w:r>
      <w:r w:rsidR="00E9610B" w:rsidRPr="002B13AF">
        <w:rPr>
          <w:rFonts w:ascii="Garamond" w:hAnsi="Garamond"/>
          <w:lang w:val="en-GB"/>
        </w:rPr>
        <w:t xml:space="preserve"> and </w:t>
      </w:r>
      <w:r w:rsidRPr="002B13AF">
        <w:rPr>
          <w:rFonts w:ascii="Garamond" w:hAnsi="Garamond"/>
          <w:lang w:val="en-GB"/>
        </w:rPr>
        <w:t xml:space="preserve">providing </w:t>
      </w:r>
      <w:r w:rsidR="00E9610B" w:rsidRPr="002B13AF">
        <w:rPr>
          <w:rFonts w:ascii="Garamond" w:hAnsi="Garamond"/>
          <w:lang w:val="en-GB"/>
        </w:rPr>
        <w:t xml:space="preserve">assistance to Bosnia and Herzegovina's </w:t>
      </w:r>
      <w:r w:rsidRPr="002B13AF">
        <w:rPr>
          <w:rFonts w:ascii="Garamond" w:hAnsi="Garamond"/>
          <w:lang w:val="en-GB"/>
        </w:rPr>
        <w:t>nationals r</w:t>
      </w:r>
      <w:r w:rsidR="00E9610B" w:rsidRPr="002B13AF">
        <w:rPr>
          <w:rFonts w:ascii="Garamond" w:hAnsi="Garamond"/>
          <w:lang w:val="en-GB"/>
        </w:rPr>
        <w:t>esiding abroad in accessing their rights, a</w:t>
      </w:r>
      <w:r w:rsidRPr="002B13AF">
        <w:rPr>
          <w:rFonts w:ascii="Garamond" w:hAnsi="Garamond"/>
          <w:lang w:val="en-GB"/>
        </w:rPr>
        <w:t xml:space="preserve">s well as providing assistance to the </w:t>
      </w:r>
      <w:r w:rsidR="00E9610B" w:rsidRPr="002B13AF">
        <w:rPr>
          <w:rFonts w:ascii="Garamond" w:hAnsi="Garamond"/>
          <w:lang w:val="en-GB"/>
        </w:rPr>
        <w:t xml:space="preserve">economic subjects which operate at other countries' markets </w:t>
      </w:r>
      <w:r w:rsidRPr="002B13AF">
        <w:rPr>
          <w:rFonts w:ascii="Garamond" w:hAnsi="Garamond"/>
          <w:lang w:val="en-GB"/>
        </w:rPr>
        <w:t xml:space="preserve">represent </w:t>
      </w:r>
      <w:r w:rsidR="00E9610B" w:rsidRPr="002B13AF">
        <w:rPr>
          <w:rFonts w:ascii="Garamond" w:hAnsi="Garamond"/>
          <w:lang w:val="en-GB"/>
        </w:rPr>
        <w:t xml:space="preserve">the </w:t>
      </w:r>
      <w:r w:rsidRPr="002B13AF">
        <w:rPr>
          <w:rFonts w:ascii="Garamond" w:hAnsi="Garamond"/>
          <w:lang w:val="en-GB"/>
        </w:rPr>
        <w:t xml:space="preserve">basis </w:t>
      </w:r>
      <w:r w:rsidR="00E9610B" w:rsidRPr="002B13AF">
        <w:rPr>
          <w:rFonts w:ascii="Garamond" w:hAnsi="Garamond"/>
          <w:lang w:val="en-GB"/>
        </w:rPr>
        <w:t xml:space="preserve">of </w:t>
      </w:r>
      <w:r w:rsidRPr="002B13AF">
        <w:rPr>
          <w:rFonts w:ascii="Garamond" w:hAnsi="Garamond"/>
          <w:lang w:val="en-GB"/>
        </w:rPr>
        <w:t xml:space="preserve">Bosnia </w:t>
      </w:r>
      <w:r w:rsidR="00E9610B" w:rsidRPr="002B13AF">
        <w:rPr>
          <w:rFonts w:ascii="Garamond" w:hAnsi="Garamond"/>
          <w:lang w:val="en-GB"/>
        </w:rPr>
        <w:t>and Herzegovina's foreign policy</w:t>
      </w:r>
      <w:r w:rsidRPr="002B13AF">
        <w:rPr>
          <w:rFonts w:ascii="Garamond" w:hAnsi="Garamond"/>
          <w:lang w:val="en-GB"/>
        </w:rPr>
        <w:t xml:space="preserve"> consular aspect</w:t>
      </w:r>
      <w:r w:rsidR="00E9610B" w:rsidRPr="002B13AF">
        <w:rPr>
          <w:rFonts w:ascii="Garamond" w:hAnsi="Garamond"/>
          <w:lang w:val="en-GB"/>
        </w:rPr>
        <w:t>.</w:t>
      </w:r>
    </w:p>
    <w:p w:rsidR="00B3442A" w:rsidRPr="002B13AF" w:rsidRDefault="00B3442A" w:rsidP="0001044D">
      <w:pPr>
        <w:pStyle w:val="Style"/>
        <w:ind w:left="62"/>
        <w:jc w:val="both"/>
        <w:textAlignment w:val="baseline"/>
        <w:rPr>
          <w:rFonts w:ascii="Garamond" w:hAnsi="Garamond"/>
          <w:color w:val="FF0000"/>
          <w:lang w:val="en-GB"/>
        </w:rPr>
      </w:pPr>
    </w:p>
    <w:p w:rsidR="00052049" w:rsidRPr="002B13AF" w:rsidRDefault="00052049" w:rsidP="0001044D">
      <w:pPr>
        <w:pStyle w:val="Style"/>
        <w:jc w:val="both"/>
        <w:textAlignment w:val="baseline"/>
        <w:rPr>
          <w:rFonts w:ascii="Garamond" w:hAnsi="Garamond"/>
          <w:lang w:val="en-GB"/>
        </w:rPr>
      </w:pPr>
      <w:r w:rsidRPr="002B13AF">
        <w:rPr>
          <w:rFonts w:ascii="Garamond" w:hAnsi="Garamond"/>
          <w:lang w:val="en-GB"/>
        </w:rPr>
        <w:t xml:space="preserve">In today's </w:t>
      </w:r>
      <w:r w:rsidR="00E76383" w:rsidRPr="002B13AF">
        <w:rPr>
          <w:rFonts w:ascii="Garamond" w:hAnsi="Garamond"/>
          <w:lang w:val="en-GB"/>
        </w:rPr>
        <w:t>inter</w:t>
      </w:r>
      <w:r w:rsidRPr="002B13AF">
        <w:rPr>
          <w:rFonts w:ascii="Garamond" w:hAnsi="Garamond"/>
          <w:lang w:val="en-GB"/>
        </w:rPr>
        <w:t>connected worl</w:t>
      </w:r>
      <w:r w:rsidR="00E76383" w:rsidRPr="002B13AF">
        <w:rPr>
          <w:rFonts w:ascii="Garamond" w:hAnsi="Garamond"/>
          <w:lang w:val="en-GB"/>
        </w:rPr>
        <w:t>d</w:t>
      </w:r>
      <w:r w:rsidRPr="002B13AF">
        <w:rPr>
          <w:rFonts w:ascii="Garamond" w:hAnsi="Garamond"/>
          <w:lang w:val="en-GB"/>
        </w:rPr>
        <w:t xml:space="preserve">, when people travel more than ever, the </w:t>
      </w:r>
      <w:r w:rsidR="002B13AF" w:rsidRPr="002B13AF">
        <w:rPr>
          <w:rFonts w:ascii="Garamond" w:hAnsi="Garamond"/>
          <w:lang w:val="en-GB"/>
        </w:rPr>
        <w:t>consular</w:t>
      </w:r>
      <w:r w:rsidRPr="002B13AF">
        <w:rPr>
          <w:rFonts w:ascii="Garamond" w:hAnsi="Garamond"/>
          <w:lang w:val="en-GB"/>
        </w:rPr>
        <w:t xml:space="preserve"> protection is necessary everywhere. </w:t>
      </w:r>
      <w:r w:rsidR="00D079F9" w:rsidRPr="002B13AF">
        <w:rPr>
          <w:rFonts w:ascii="Garamond" w:hAnsi="Garamond"/>
          <w:lang w:val="en-GB"/>
        </w:rPr>
        <w:t xml:space="preserve">Any future reorganization of the </w:t>
      </w:r>
      <w:r w:rsidR="00E76383" w:rsidRPr="002B13AF">
        <w:rPr>
          <w:rFonts w:ascii="Garamond" w:hAnsi="Garamond"/>
          <w:lang w:val="en-GB"/>
        </w:rPr>
        <w:t xml:space="preserve">global </w:t>
      </w:r>
      <w:r w:rsidR="00D079F9" w:rsidRPr="002B13AF">
        <w:rPr>
          <w:rFonts w:ascii="Garamond" w:hAnsi="Garamond"/>
          <w:lang w:val="en-GB"/>
        </w:rPr>
        <w:t xml:space="preserve">diplomatic and consular </w:t>
      </w:r>
      <w:r w:rsidR="002B13AF" w:rsidRPr="002B13AF">
        <w:rPr>
          <w:rFonts w:ascii="Garamond" w:hAnsi="Garamond"/>
          <w:lang w:val="en-GB"/>
        </w:rPr>
        <w:t>network should</w:t>
      </w:r>
      <w:r w:rsidR="00D079F9" w:rsidRPr="002B13AF">
        <w:rPr>
          <w:rFonts w:ascii="Garamond" w:hAnsi="Garamond"/>
          <w:lang w:val="en-GB"/>
        </w:rPr>
        <w:t xml:space="preserve"> take into account creating such conditions which will </w:t>
      </w:r>
      <w:r w:rsidR="00E76383" w:rsidRPr="002B13AF">
        <w:rPr>
          <w:rFonts w:ascii="Garamond" w:hAnsi="Garamond"/>
          <w:lang w:val="en-GB"/>
        </w:rPr>
        <w:t xml:space="preserve">continue to </w:t>
      </w:r>
      <w:r w:rsidR="00D079F9" w:rsidRPr="002B13AF">
        <w:rPr>
          <w:rFonts w:ascii="Garamond" w:hAnsi="Garamond"/>
          <w:lang w:val="en-GB"/>
        </w:rPr>
        <w:t>enhance the said interests of Bosnia and Herzegovina. The network of honorary consula</w:t>
      </w:r>
      <w:r w:rsidR="00E76383" w:rsidRPr="002B13AF">
        <w:rPr>
          <w:rFonts w:ascii="Garamond" w:hAnsi="Garamond"/>
          <w:lang w:val="en-GB"/>
        </w:rPr>
        <w:t>r missions</w:t>
      </w:r>
      <w:r w:rsidR="00D079F9" w:rsidRPr="002B13AF">
        <w:rPr>
          <w:rFonts w:ascii="Garamond" w:hAnsi="Garamond"/>
          <w:lang w:val="en-GB"/>
        </w:rPr>
        <w:t>, us</w:t>
      </w:r>
      <w:r w:rsidR="00E76383" w:rsidRPr="002B13AF">
        <w:rPr>
          <w:rFonts w:ascii="Garamond" w:hAnsi="Garamond"/>
          <w:lang w:val="en-GB"/>
        </w:rPr>
        <w:t>age</w:t>
      </w:r>
      <w:r w:rsidR="00D079F9" w:rsidRPr="002B13AF">
        <w:rPr>
          <w:rFonts w:ascii="Garamond" w:hAnsi="Garamond"/>
          <w:lang w:val="en-GB"/>
        </w:rPr>
        <w:t xml:space="preserve"> of modern IT solutions in combination with the diaspora, and </w:t>
      </w:r>
      <w:r w:rsidR="00E76383" w:rsidRPr="002B13AF">
        <w:rPr>
          <w:rFonts w:ascii="Garamond" w:hAnsi="Garamond"/>
          <w:lang w:val="en-GB"/>
        </w:rPr>
        <w:t xml:space="preserve">application of </w:t>
      </w:r>
      <w:r w:rsidR="00D079F9" w:rsidRPr="002B13AF">
        <w:rPr>
          <w:rFonts w:ascii="Garamond" w:hAnsi="Garamond"/>
          <w:lang w:val="en-GB"/>
        </w:rPr>
        <w:t xml:space="preserve">best practice from other countries will be taken into consideration </w:t>
      </w:r>
      <w:r w:rsidR="00E76383" w:rsidRPr="002B13AF">
        <w:rPr>
          <w:rFonts w:ascii="Garamond" w:hAnsi="Garamond"/>
          <w:lang w:val="en-GB"/>
        </w:rPr>
        <w:t xml:space="preserve">within the </w:t>
      </w:r>
      <w:r w:rsidR="00D079F9" w:rsidRPr="002B13AF">
        <w:rPr>
          <w:rFonts w:ascii="Garamond" w:hAnsi="Garamond"/>
          <w:lang w:val="en-GB"/>
        </w:rPr>
        <w:t xml:space="preserve">efforts </w:t>
      </w:r>
      <w:r w:rsidR="00E76383" w:rsidRPr="002B13AF">
        <w:rPr>
          <w:rFonts w:ascii="Garamond" w:hAnsi="Garamond"/>
          <w:lang w:val="en-GB"/>
        </w:rPr>
        <w:t xml:space="preserve">invested in order to ensure </w:t>
      </w:r>
      <w:r w:rsidR="00D079F9" w:rsidRPr="002B13AF">
        <w:rPr>
          <w:rFonts w:ascii="Garamond" w:hAnsi="Garamond"/>
          <w:lang w:val="en-GB"/>
        </w:rPr>
        <w:t>improve</w:t>
      </w:r>
      <w:r w:rsidR="00E76383" w:rsidRPr="002B13AF">
        <w:rPr>
          <w:rFonts w:ascii="Garamond" w:hAnsi="Garamond"/>
          <w:lang w:val="en-GB"/>
        </w:rPr>
        <w:t>d</w:t>
      </w:r>
      <w:r w:rsidR="00D079F9" w:rsidRPr="002B13AF">
        <w:rPr>
          <w:rFonts w:ascii="Garamond" w:hAnsi="Garamond"/>
          <w:lang w:val="en-GB"/>
        </w:rPr>
        <w:t xml:space="preserve"> communication, aimed at promoting and protecting th</w:t>
      </w:r>
      <w:r w:rsidR="00E76383" w:rsidRPr="002B13AF">
        <w:rPr>
          <w:rFonts w:ascii="Garamond" w:hAnsi="Garamond"/>
          <w:lang w:val="en-GB"/>
        </w:rPr>
        <w:t>e</w:t>
      </w:r>
      <w:r w:rsidR="00D079F9" w:rsidRPr="002B13AF">
        <w:rPr>
          <w:rFonts w:ascii="Garamond" w:hAnsi="Garamond"/>
          <w:lang w:val="en-GB"/>
        </w:rPr>
        <w:t xml:space="preserve"> interests of </w:t>
      </w:r>
      <w:r w:rsidR="00E76383" w:rsidRPr="002B13AF">
        <w:rPr>
          <w:rFonts w:ascii="Garamond" w:hAnsi="Garamond"/>
          <w:lang w:val="en-GB"/>
        </w:rPr>
        <w:t xml:space="preserve">Bosnia and Herzegovina's nationals </w:t>
      </w:r>
      <w:r w:rsidR="00D079F9" w:rsidRPr="002B13AF">
        <w:rPr>
          <w:rFonts w:ascii="Garamond" w:hAnsi="Garamond"/>
          <w:lang w:val="en-GB"/>
        </w:rPr>
        <w:t xml:space="preserve">in the world. </w:t>
      </w:r>
    </w:p>
    <w:p w:rsidR="00D079F9" w:rsidRPr="002B13AF" w:rsidRDefault="00D079F9" w:rsidP="0001044D">
      <w:pPr>
        <w:pStyle w:val="Style"/>
        <w:jc w:val="both"/>
        <w:textAlignment w:val="baseline"/>
        <w:rPr>
          <w:rFonts w:ascii="Garamond" w:hAnsi="Garamond"/>
          <w:lang w:val="en-GB"/>
        </w:rPr>
      </w:pPr>
    </w:p>
    <w:p w:rsidR="00B2505A" w:rsidRPr="002B13AF" w:rsidRDefault="00B2505A" w:rsidP="0001044D">
      <w:pPr>
        <w:pStyle w:val="Style"/>
        <w:jc w:val="both"/>
        <w:textAlignment w:val="baseline"/>
        <w:rPr>
          <w:rFonts w:ascii="Garamond" w:hAnsi="Garamond"/>
          <w:lang w:val="en-GB"/>
        </w:rPr>
      </w:pPr>
      <w:r w:rsidRPr="002B13AF">
        <w:rPr>
          <w:rFonts w:ascii="Garamond" w:hAnsi="Garamond"/>
          <w:lang w:val="en-GB"/>
        </w:rPr>
        <w:t>In the countries in which there is no diplomatic or consular mission of Bosnia and Herzegovina, pursuant to the international law and, first of all, in cooperation with the countries from the South East</w:t>
      </w:r>
      <w:r w:rsidR="00E76383" w:rsidRPr="002B13AF">
        <w:rPr>
          <w:rFonts w:ascii="Garamond" w:hAnsi="Garamond"/>
          <w:lang w:val="en-GB"/>
        </w:rPr>
        <w:t>ern</w:t>
      </w:r>
      <w:r w:rsidRPr="002B13AF">
        <w:rPr>
          <w:rFonts w:ascii="Garamond" w:hAnsi="Garamond"/>
          <w:lang w:val="en-GB"/>
        </w:rPr>
        <w:t xml:space="preserve"> Europe region, work will be done aimed at creating conditions for provision of consular protection to th</w:t>
      </w:r>
      <w:r w:rsidR="00E76383" w:rsidRPr="002B13AF">
        <w:rPr>
          <w:rFonts w:ascii="Garamond" w:hAnsi="Garamond"/>
          <w:lang w:val="en-GB"/>
        </w:rPr>
        <w:t>e</w:t>
      </w:r>
      <w:r w:rsidRPr="002B13AF">
        <w:rPr>
          <w:rFonts w:ascii="Garamond" w:hAnsi="Garamond"/>
          <w:lang w:val="en-GB"/>
        </w:rPr>
        <w:t xml:space="preserve"> Bosnia and Herzegovina</w:t>
      </w:r>
      <w:r w:rsidR="00E76383" w:rsidRPr="002B13AF">
        <w:rPr>
          <w:rFonts w:ascii="Garamond" w:hAnsi="Garamond"/>
          <w:lang w:val="en-GB"/>
        </w:rPr>
        <w:t>'s nationals</w:t>
      </w:r>
      <w:r w:rsidRPr="002B13AF">
        <w:rPr>
          <w:rFonts w:ascii="Garamond" w:hAnsi="Garamond"/>
          <w:lang w:val="en-GB"/>
        </w:rPr>
        <w:t xml:space="preserve"> through the </w:t>
      </w:r>
      <w:r w:rsidR="00E76383" w:rsidRPr="002B13AF">
        <w:rPr>
          <w:rFonts w:ascii="Garamond" w:hAnsi="Garamond"/>
          <w:lang w:val="en-GB"/>
        </w:rPr>
        <w:t xml:space="preserve">third countries' </w:t>
      </w:r>
      <w:r w:rsidRPr="002B13AF">
        <w:rPr>
          <w:rFonts w:ascii="Garamond" w:hAnsi="Garamond"/>
          <w:lang w:val="en-GB"/>
        </w:rPr>
        <w:t>diplomatic and consular missions. A shared usage of DCM</w:t>
      </w:r>
      <w:r w:rsidR="00E76383" w:rsidRPr="002B13AF">
        <w:rPr>
          <w:rFonts w:ascii="Garamond" w:hAnsi="Garamond"/>
          <w:lang w:val="en-GB"/>
        </w:rPr>
        <w:t>s</w:t>
      </w:r>
      <w:r w:rsidRPr="002B13AF">
        <w:rPr>
          <w:rFonts w:ascii="Garamond" w:hAnsi="Garamond"/>
          <w:lang w:val="en-GB"/>
        </w:rPr>
        <w:t xml:space="preserve"> will be applied where it is realistic, financially feasible and professionally efficient, and with such countries with which Bosnia and Herzegovina concluded the bilateral agreements which provide </w:t>
      </w:r>
      <w:r w:rsidR="00E76383" w:rsidRPr="002B13AF">
        <w:rPr>
          <w:rFonts w:ascii="Garamond" w:hAnsi="Garamond"/>
          <w:lang w:val="en-GB"/>
        </w:rPr>
        <w:t xml:space="preserve">adequate </w:t>
      </w:r>
      <w:r w:rsidRPr="002B13AF">
        <w:rPr>
          <w:rFonts w:ascii="Garamond" w:hAnsi="Garamond"/>
          <w:lang w:val="en-GB"/>
        </w:rPr>
        <w:t>regulatory framework</w:t>
      </w:r>
      <w:r w:rsidR="00E76383" w:rsidRPr="002B13AF">
        <w:rPr>
          <w:rFonts w:ascii="Garamond" w:hAnsi="Garamond"/>
          <w:lang w:val="en-GB"/>
        </w:rPr>
        <w:t>s</w:t>
      </w:r>
      <w:r w:rsidRPr="002B13AF">
        <w:rPr>
          <w:rFonts w:ascii="Garamond" w:hAnsi="Garamond"/>
          <w:lang w:val="en-GB"/>
        </w:rPr>
        <w:t xml:space="preserve"> on the</w:t>
      </w:r>
      <w:r w:rsidR="00E76383" w:rsidRPr="002B13AF">
        <w:rPr>
          <w:rFonts w:ascii="Garamond" w:hAnsi="Garamond"/>
          <w:lang w:val="en-GB"/>
        </w:rPr>
        <w:t xml:space="preserve"> issues concerned</w:t>
      </w:r>
      <w:r w:rsidRPr="002B13AF">
        <w:rPr>
          <w:rFonts w:ascii="Garamond" w:hAnsi="Garamond"/>
          <w:lang w:val="en-GB"/>
        </w:rPr>
        <w:t>.</w:t>
      </w:r>
    </w:p>
    <w:p w:rsidR="00B2505A" w:rsidRPr="002B13AF" w:rsidRDefault="00B2505A" w:rsidP="0001044D">
      <w:pPr>
        <w:pStyle w:val="Style"/>
        <w:jc w:val="both"/>
        <w:textAlignment w:val="baseline"/>
        <w:rPr>
          <w:rFonts w:ascii="Garamond" w:hAnsi="Garamond"/>
          <w:lang w:val="en-GB"/>
        </w:rPr>
      </w:pPr>
    </w:p>
    <w:p w:rsidR="00AC7215" w:rsidRPr="002B13AF" w:rsidRDefault="00AC7215" w:rsidP="0001044D">
      <w:pPr>
        <w:pStyle w:val="Style"/>
        <w:jc w:val="both"/>
        <w:textAlignment w:val="baseline"/>
        <w:rPr>
          <w:rFonts w:ascii="Garamond" w:hAnsi="Garamond"/>
          <w:lang w:val="en-GB"/>
        </w:rPr>
      </w:pPr>
      <w:r w:rsidRPr="002B13AF">
        <w:rPr>
          <w:rFonts w:ascii="Garamond" w:hAnsi="Garamond"/>
          <w:lang w:val="en-GB"/>
        </w:rPr>
        <w:t>The international legal aspect of the Bosnia and Herzegovina's foreign policy will also be focused on signing the agreements on visa-free regime for Bosnia and Herzegov</w:t>
      </w:r>
      <w:r w:rsidR="00E76383" w:rsidRPr="002B13AF">
        <w:rPr>
          <w:rFonts w:ascii="Garamond" w:hAnsi="Garamond"/>
          <w:lang w:val="en-GB"/>
        </w:rPr>
        <w:t>i</w:t>
      </w:r>
      <w:r w:rsidRPr="002B13AF">
        <w:rPr>
          <w:rFonts w:ascii="Garamond" w:hAnsi="Garamond"/>
          <w:lang w:val="en-GB"/>
        </w:rPr>
        <w:t>na's passport holders with as many countries as possible, primarily with those for which it is estimated that there is a significant economic, diplomatic, cultural, tourism</w:t>
      </w:r>
      <w:r w:rsidR="00E76383" w:rsidRPr="002B13AF">
        <w:rPr>
          <w:rFonts w:ascii="Garamond" w:hAnsi="Garamond"/>
          <w:lang w:val="en-GB"/>
        </w:rPr>
        <w:t>-focused,</w:t>
      </w:r>
      <w:r w:rsidRPr="002B13AF">
        <w:rPr>
          <w:rFonts w:ascii="Garamond" w:hAnsi="Garamond"/>
          <w:lang w:val="en-GB"/>
        </w:rPr>
        <w:t xml:space="preserve"> or some other interest of Bosnia and Herzegovina. Rec</w:t>
      </w:r>
      <w:r w:rsidR="00E76383" w:rsidRPr="002B13AF">
        <w:rPr>
          <w:rFonts w:ascii="Garamond" w:hAnsi="Garamond"/>
          <w:lang w:val="en-GB"/>
        </w:rPr>
        <w:t>i</w:t>
      </w:r>
      <w:r w:rsidRPr="002B13AF">
        <w:rPr>
          <w:rFonts w:ascii="Garamond" w:hAnsi="Garamond"/>
          <w:lang w:val="en-GB"/>
        </w:rPr>
        <w:t>procity, security and economic interest</w:t>
      </w:r>
      <w:r w:rsidR="00E76383" w:rsidRPr="002B13AF">
        <w:rPr>
          <w:rFonts w:ascii="Garamond" w:hAnsi="Garamond"/>
          <w:lang w:val="en-GB"/>
        </w:rPr>
        <w:t>s</w:t>
      </w:r>
      <w:r w:rsidRPr="002B13AF">
        <w:rPr>
          <w:rFonts w:ascii="Garamond" w:hAnsi="Garamond"/>
          <w:lang w:val="en-GB"/>
        </w:rPr>
        <w:t xml:space="preserve"> will be the key </w:t>
      </w:r>
      <w:r w:rsidR="00FA5712" w:rsidRPr="002B13AF">
        <w:rPr>
          <w:rFonts w:ascii="Garamond" w:hAnsi="Garamond"/>
          <w:lang w:val="en-GB"/>
        </w:rPr>
        <w:t xml:space="preserve">determining factors </w:t>
      </w:r>
      <w:r w:rsidRPr="002B13AF">
        <w:rPr>
          <w:rFonts w:ascii="Garamond" w:hAnsi="Garamond"/>
          <w:lang w:val="en-GB"/>
        </w:rPr>
        <w:t xml:space="preserve">of the visa policy of Bosnia and Herzegovina. </w:t>
      </w:r>
    </w:p>
    <w:p w:rsidR="00AC7215" w:rsidRPr="002B13AF" w:rsidRDefault="00AC7215" w:rsidP="0001044D">
      <w:pPr>
        <w:pStyle w:val="Style"/>
        <w:jc w:val="both"/>
        <w:textAlignment w:val="baseline"/>
        <w:rPr>
          <w:rFonts w:ascii="Garamond" w:hAnsi="Garamond"/>
          <w:lang w:val="en-GB"/>
        </w:rPr>
      </w:pPr>
    </w:p>
    <w:p w:rsidR="0074518F" w:rsidRPr="002B13AF" w:rsidRDefault="0074518F" w:rsidP="0001044D">
      <w:pPr>
        <w:pStyle w:val="Style"/>
        <w:jc w:val="both"/>
        <w:textAlignment w:val="baseline"/>
        <w:rPr>
          <w:rFonts w:ascii="Garamond" w:hAnsi="Garamond"/>
          <w:lang w:val="en-GB"/>
        </w:rPr>
      </w:pPr>
      <w:r w:rsidRPr="002B13AF">
        <w:rPr>
          <w:rFonts w:ascii="Garamond" w:hAnsi="Garamond"/>
          <w:lang w:val="en-GB"/>
        </w:rPr>
        <w:t xml:space="preserve">In the </w:t>
      </w:r>
      <w:r w:rsidR="002B13AF" w:rsidRPr="002B13AF">
        <w:rPr>
          <w:rFonts w:ascii="Garamond" w:hAnsi="Garamond"/>
          <w:lang w:val="en-GB"/>
        </w:rPr>
        <w:t>context</w:t>
      </w:r>
      <w:r w:rsidRPr="002B13AF">
        <w:rPr>
          <w:rFonts w:ascii="Garamond" w:hAnsi="Garamond"/>
          <w:lang w:val="en-GB"/>
        </w:rPr>
        <w:t xml:space="preserve"> of enhancement of </w:t>
      </w:r>
      <w:r w:rsidR="002B13AF" w:rsidRPr="002B13AF">
        <w:rPr>
          <w:rFonts w:ascii="Garamond" w:hAnsi="Garamond"/>
          <w:lang w:val="en-GB"/>
        </w:rPr>
        <w:t>bilateral</w:t>
      </w:r>
      <w:r w:rsidRPr="002B13AF">
        <w:rPr>
          <w:rFonts w:ascii="Garamond" w:hAnsi="Garamond"/>
          <w:lang w:val="en-GB"/>
        </w:rPr>
        <w:t xml:space="preserve"> relations and multilateral cooperation, an important role is </w:t>
      </w:r>
      <w:r w:rsidR="002B13AF" w:rsidRPr="002B13AF">
        <w:rPr>
          <w:rFonts w:ascii="Garamond" w:hAnsi="Garamond"/>
          <w:lang w:val="en-GB"/>
        </w:rPr>
        <w:t>allocated</w:t>
      </w:r>
      <w:r w:rsidRPr="002B13AF">
        <w:rPr>
          <w:rFonts w:ascii="Garamond" w:hAnsi="Garamond"/>
          <w:lang w:val="en-GB"/>
        </w:rPr>
        <w:t xml:space="preserve"> to regulating relations with other countries and international organizations. In th</w:t>
      </w:r>
      <w:r w:rsidR="00126CAD" w:rsidRPr="002B13AF">
        <w:rPr>
          <w:rFonts w:ascii="Garamond" w:hAnsi="Garamond"/>
          <w:lang w:val="en-GB"/>
        </w:rPr>
        <w:t>is</w:t>
      </w:r>
      <w:r w:rsidRPr="002B13AF">
        <w:rPr>
          <w:rFonts w:ascii="Garamond" w:hAnsi="Garamond"/>
          <w:lang w:val="en-GB"/>
        </w:rPr>
        <w:t xml:space="preserve"> sense, it is of decisive importance to analyse the needs for signing of agreements in various fields, and conclud</w:t>
      </w:r>
      <w:r w:rsidR="00126CAD" w:rsidRPr="002B13AF">
        <w:rPr>
          <w:rFonts w:ascii="Garamond" w:hAnsi="Garamond"/>
          <w:lang w:val="en-GB"/>
        </w:rPr>
        <w:t>e</w:t>
      </w:r>
      <w:r w:rsidRPr="002B13AF">
        <w:rPr>
          <w:rFonts w:ascii="Garamond" w:hAnsi="Garamond"/>
          <w:lang w:val="en-GB"/>
        </w:rPr>
        <w:t>, as well as efficient</w:t>
      </w:r>
      <w:r w:rsidR="00126CAD" w:rsidRPr="002B13AF">
        <w:rPr>
          <w:rFonts w:ascii="Garamond" w:hAnsi="Garamond"/>
          <w:lang w:val="en-GB"/>
        </w:rPr>
        <w:t>ly implement</w:t>
      </w:r>
      <w:r w:rsidRPr="002B13AF">
        <w:rPr>
          <w:rFonts w:ascii="Garamond" w:hAnsi="Garamond"/>
          <w:lang w:val="en-GB"/>
        </w:rPr>
        <w:t xml:space="preserve"> the international agreements</w:t>
      </w:r>
      <w:r w:rsidR="00126CAD" w:rsidRPr="002B13AF">
        <w:rPr>
          <w:rFonts w:ascii="Garamond" w:hAnsi="Garamond"/>
          <w:lang w:val="en-GB"/>
        </w:rPr>
        <w:t xml:space="preserve"> concerned</w:t>
      </w:r>
      <w:r w:rsidRPr="002B13AF">
        <w:rPr>
          <w:rFonts w:ascii="Garamond" w:hAnsi="Garamond"/>
          <w:lang w:val="en-GB"/>
        </w:rPr>
        <w:t xml:space="preserve">. </w:t>
      </w:r>
    </w:p>
    <w:p w:rsidR="0074518F" w:rsidRPr="002B13AF" w:rsidRDefault="0074518F" w:rsidP="0001044D">
      <w:pPr>
        <w:pStyle w:val="Style"/>
        <w:jc w:val="both"/>
        <w:textAlignment w:val="baseline"/>
        <w:rPr>
          <w:rFonts w:ascii="Garamond" w:hAnsi="Garamond"/>
          <w:lang w:val="en-GB"/>
        </w:rPr>
      </w:pPr>
    </w:p>
    <w:p w:rsidR="0074518F" w:rsidRPr="002B13AF" w:rsidRDefault="002B13AF" w:rsidP="0001044D">
      <w:pPr>
        <w:pStyle w:val="Style"/>
        <w:jc w:val="both"/>
        <w:textAlignment w:val="baseline"/>
        <w:rPr>
          <w:rFonts w:ascii="Garamond" w:hAnsi="Garamond"/>
          <w:lang w:val="en-GB"/>
        </w:rPr>
      </w:pPr>
      <w:r w:rsidRPr="002B13AF">
        <w:rPr>
          <w:rFonts w:ascii="Garamond" w:hAnsi="Garamond"/>
          <w:lang w:val="en-GB"/>
        </w:rPr>
        <w:t>In addition to their main – consular function, the consular representative missions of Bosnia and Herzegovina also have homework to enhance economic relations, promote the cultural heritage of Bosnia and Herzegovina, and advance cooperation with the diaspora, as well as diaspora associations and clubs.</w:t>
      </w:r>
    </w:p>
    <w:p w:rsidR="00126CAD" w:rsidRPr="002B13AF" w:rsidRDefault="00126CAD" w:rsidP="009D6534">
      <w:pPr>
        <w:pStyle w:val="Style"/>
        <w:ind w:left="709"/>
        <w:textAlignment w:val="baseline"/>
        <w:rPr>
          <w:rFonts w:ascii="Garamond" w:hAnsi="Garamond"/>
          <w:b/>
          <w:w w:val="115"/>
          <w:sz w:val="28"/>
          <w:szCs w:val="28"/>
          <w:lang w:val="en-GB"/>
        </w:rPr>
      </w:pPr>
    </w:p>
    <w:p w:rsidR="00126CAD" w:rsidRPr="002B13AF" w:rsidRDefault="001E2AE2" w:rsidP="001E2AE2">
      <w:pPr>
        <w:pStyle w:val="Style"/>
        <w:jc w:val="both"/>
        <w:textAlignment w:val="baseline"/>
        <w:rPr>
          <w:rFonts w:ascii="Garamond" w:hAnsi="Garamond"/>
          <w:b/>
          <w:w w:val="115"/>
          <w:sz w:val="28"/>
          <w:szCs w:val="28"/>
          <w:lang w:val="en-GB"/>
        </w:rPr>
      </w:pPr>
      <w:r w:rsidRPr="002B13AF">
        <w:rPr>
          <w:rFonts w:ascii="Garamond" w:hAnsi="Garamond"/>
          <w:b/>
          <w:w w:val="115"/>
          <w:sz w:val="28"/>
          <w:szCs w:val="28"/>
          <w:lang w:val="en-GB"/>
        </w:rPr>
        <w:t xml:space="preserve">d) </w:t>
      </w:r>
      <w:r w:rsidR="00126CAD" w:rsidRPr="002B13AF">
        <w:rPr>
          <w:rFonts w:ascii="Garamond" w:hAnsi="Garamond"/>
          <w:b/>
          <w:w w:val="115"/>
          <w:sz w:val="28"/>
          <w:szCs w:val="28"/>
          <w:lang w:val="en-GB"/>
        </w:rPr>
        <w:t xml:space="preserve">Promoting Bosnia and Herzegovina in the world </w:t>
      </w:r>
    </w:p>
    <w:p w:rsidR="00126CAD" w:rsidRPr="002B13AF" w:rsidRDefault="00126CAD" w:rsidP="0001044D">
      <w:pPr>
        <w:pStyle w:val="Style"/>
        <w:jc w:val="both"/>
        <w:textAlignment w:val="baseline"/>
        <w:rPr>
          <w:rFonts w:ascii="Garamond" w:hAnsi="Garamond"/>
          <w:lang w:val="en-GB"/>
        </w:rPr>
      </w:pPr>
    </w:p>
    <w:p w:rsidR="009D6534" w:rsidRPr="002B13AF" w:rsidRDefault="009D6534" w:rsidP="0001044D">
      <w:pPr>
        <w:pStyle w:val="Style"/>
        <w:jc w:val="both"/>
        <w:textAlignment w:val="baseline"/>
        <w:rPr>
          <w:rFonts w:ascii="Garamond" w:hAnsi="Garamond"/>
          <w:lang w:val="en-GB"/>
        </w:rPr>
      </w:pPr>
      <w:r w:rsidRPr="002B13AF">
        <w:rPr>
          <w:rFonts w:ascii="Garamond" w:hAnsi="Garamond"/>
          <w:lang w:val="en-GB"/>
        </w:rPr>
        <w:t xml:space="preserve">The implementation of objectives set out in the said foreign policy pillars affects, in one of its parts, the </w:t>
      </w:r>
      <w:r w:rsidR="002B13AF" w:rsidRPr="002B13AF">
        <w:rPr>
          <w:rFonts w:ascii="Garamond" w:hAnsi="Garamond"/>
          <w:lang w:val="en-GB"/>
        </w:rPr>
        <w:t>strengthening</w:t>
      </w:r>
      <w:r w:rsidRPr="002B13AF">
        <w:rPr>
          <w:rFonts w:ascii="Garamond" w:hAnsi="Garamond"/>
          <w:lang w:val="en-GB"/>
        </w:rPr>
        <w:t xml:space="preserve"> of the fourth pillar, which is the improvement of reputation of Bosnia and Herzegovina worldwide. The said pillars are interdependent, so that an improved image of Bosnia </w:t>
      </w:r>
      <w:r w:rsidRPr="002B13AF">
        <w:rPr>
          <w:rFonts w:ascii="Garamond" w:hAnsi="Garamond"/>
          <w:lang w:val="en-GB"/>
        </w:rPr>
        <w:lastRenderedPageBreak/>
        <w:t>and Herzegovina contributes to its economic development, attracting investment and reducing brain drain from Bosnia and Herzegovina.</w:t>
      </w:r>
    </w:p>
    <w:p w:rsidR="009D6534" w:rsidRPr="002B13AF" w:rsidRDefault="009D6534" w:rsidP="0001044D">
      <w:pPr>
        <w:pStyle w:val="Style"/>
        <w:jc w:val="both"/>
        <w:textAlignment w:val="baseline"/>
        <w:rPr>
          <w:rFonts w:ascii="Garamond" w:hAnsi="Garamond"/>
          <w:lang w:val="en-GB"/>
        </w:rPr>
      </w:pPr>
    </w:p>
    <w:p w:rsidR="009D6534" w:rsidRPr="002B13AF" w:rsidRDefault="009D6534" w:rsidP="0001044D">
      <w:pPr>
        <w:pStyle w:val="Style"/>
        <w:jc w:val="both"/>
        <w:textAlignment w:val="baseline"/>
        <w:rPr>
          <w:rFonts w:ascii="Garamond" w:hAnsi="Garamond"/>
          <w:lang w:val="en-GB"/>
        </w:rPr>
      </w:pPr>
      <w:r w:rsidRPr="002B13AF">
        <w:rPr>
          <w:rFonts w:ascii="Garamond" w:hAnsi="Garamond"/>
          <w:lang w:val="en-GB"/>
        </w:rPr>
        <w:t>The improvement of Bosnia and Herzegovina's image through</w:t>
      </w:r>
      <w:r w:rsidR="00640B8E" w:rsidRPr="002B13AF">
        <w:rPr>
          <w:rFonts w:ascii="Garamond" w:hAnsi="Garamond"/>
          <w:lang w:val="en-GB"/>
        </w:rPr>
        <w:t xml:space="preserve"> a w</w:t>
      </w:r>
      <w:r w:rsidRPr="002B13AF">
        <w:rPr>
          <w:rFonts w:ascii="Garamond" w:hAnsi="Garamond"/>
          <w:lang w:val="en-GB"/>
        </w:rPr>
        <w:t xml:space="preserve">ide spectre of activities of Bosnia and Herzegovina's </w:t>
      </w:r>
      <w:r w:rsidR="002B13AF" w:rsidRPr="002B13AF">
        <w:rPr>
          <w:rFonts w:ascii="Garamond" w:hAnsi="Garamond"/>
          <w:lang w:val="en-GB"/>
        </w:rPr>
        <w:t>diplomacy</w:t>
      </w:r>
      <w:r w:rsidRPr="002B13AF">
        <w:rPr>
          <w:rFonts w:ascii="Garamond" w:hAnsi="Garamond"/>
          <w:lang w:val="en-GB"/>
        </w:rPr>
        <w:t xml:space="preserve"> is established by an internal consensus on shared values and comparative advantages of Bosnia and Herzegovina. There is </w:t>
      </w:r>
      <w:r w:rsidR="00640B8E" w:rsidRPr="002B13AF">
        <w:rPr>
          <w:rFonts w:ascii="Garamond" w:hAnsi="Garamond"/>
          <w:lang w:val="en-GB"/>
        </w:rPr>
        <w:t xml:space="preserve">a </w:t>
      </w:r>
      <w:r w:rsidRPr="002B13AF">
        <w:rPr>
          <w:rFonts w:ascii="Garamond" w:hAnsi="Garamond"/>
          <w:lang w:val="en-GB"/>
        </w:rPr>
        <w:t xml:space="preserve">significant </w:t>
      </w:r>
      <w:r w:rsidR="00640B8E" w:rsidRPr="002B13AF">
        <w:rPr>
          <w:rFonts w:ascii="Garamond" w:hAnsi="Garamond"/>
          <w:lang w:val="en-GB"/>
        </w:rPr>
        <w:t xml:space="preserve">space </w:t>
      </w:r>
      <w:r w:rsidRPr="002B13AF">
        <w:rPr>
          <w:rFonts w:ascii="Garamond" w:hAnsi="Garamond"/>
          <w:lang w:val="en-GB"/>
        </w:rPr>
        <w:t xml:space="preserve">for activities of the diplomatic and consular network aimed at </w:t>
      </w:r>
      <w:r w:rsidR="002B13AF" w:rsidRPr="002B13AF">
        <w:rPr>
          <w:rFonts w:ascii="Garamond" w:hAnsi="Garamond"/>
          <w:lang w:val="en-GB"/>
        </w:rPr>
        <w:t>channelling</w:t>
      </w:r>
      <w:r w:rsidRPr="002B13AF">
        <w:rPr>
          <w:rFonts w:ascii="Garamond" w:hAnsi="Garamond"/>
          <w:lang w:val="en-GB"/>
        </w:rPr>
        <w:t xml:space="preserve"> the strategic pillars mentioned towards </w:t>
      </w:r>
      <w:r w:rsidR="00640B8E" w:rsidRPr="002B13AF">
        <w:rPr>
          <w:rFonts w:ascii="Garamond" w:hAnsi="Garamond"/>
          <w:lang w:val="en-GB"/>
        </w:rPr>
        <w:t xml:space="preserve">creating </w:t>
      </w:r>
      <w:r w:rsidRPr="002B13AF">
        <w:rPr>
          <w:rFonts w:ascii="Garamond" w:hAnsi="Garamond"/>
          <w:lang w:val="en-GB"/>
        </w:rPr>
        <w:t xml:space="preserve">a new narrative on Bosnia and Herzegovina and its </w:t>
      </w:r>
      <w:r w:rsidR="00640B8E" w:rsidRPr="002B13AF">
        <w:rPr>
          <w:rFonts w:ascii="Garamond" w:hAnsi="Garamond"/>
          <w:lang w:val="en-GB"/>
        </w:rPr>
        <w:t>nationals</w:t>
      </w:r>
      <w:r w:rsidRPr="002B13AF">
        <w:rPr>
          <w:rFonts w:ascii="Garamond" w:hAnsi="Garamond"/>
          <w:lang w:val="en-GB"/>
        </w:rPr>
        <w:t xml:space="preserve">. This implies, inter alia, an active promotion of </w:t>
      </w:r>
      <w:r w:rsidR="00640B8E" w:rsidRPr="002B13AF">
        <w:rPr>
          <w:rFonts w:ascii="Garamond" w:hAnsi="Garamond"/>
          <w:lang w:val="en-GB"/>
        </w:rPr>
        <w:t>B</w:t>
      </w:r>
      <w:r w:rsidRPr="002B13AF">
        <w:rPr>
          <w:rFonts w:ascii="Garamond" w:hAnsi="Garamond"/>
          <w:lang w:val="en-GB"/>
        </w:rPr>
        <w:t>osnia and Herzegovina</w:t>
      </w:r>
      <w:r w:rsidR="00640B8E" w:rsidRPr="002B13AF">
        <w:rPr>
          <w:rFonts w:ascii="Garamond" w:hAnsi="Garamond"/>
          <w:lang w:val="en-GB"/>
        </w:rPr>
        <w:t>'s culture</w:t>
      </w:r>
      <w:r w:rsidRPr="002B13AF">
        <w:rPr>
          <w:rFonts w:ascii="Garamond" w:hAnsi="Garamond"/>
          <w:lang w:val="en-GB"/>
        </w:rPr>
        <w:t xml:space="preserve">, </w:t>
      </w:r>
      <w:r w:rsidR="00640B8E" w:rsidRPr="002B13AF">
        <w:rPr>
          <w:rFonts w:ascii="Garamond" w:hAnsi="Garamond"/>
          <w:lang w:val="en-GB"/>
        </w:rPr>
        <w:t xml:space="preserve">of </w:t>
      </w:r>
      <w:r w:rsidRPr="002B13AF">
        <w:rPr>
          <w:rFonts w:ascii="Garamond" w:hAnsi="Garamond"/>
          <w:lang w:val="en-GB"/>
        </w:rPr>
        <w:t xml:space="preserve">its constitutive peoples and all others who live in Bosnia and Herzegovina, as well as </w:t>
      </w:r>
      <w:r w:rsidR="00640B8E" w:rsidRPr="002B13AF">
        <w:rPr>
          <w:rFonts w:ascii="Garamond" w:hAnsi="Garamond"/>
          <w:lang w:val="en-GB"/>
        </w:rPr>
        <w:t xml:space="preserve">of the </w:t>
      </w:r>
      <w:r w:rsidRPr="002B13AF">
        <w:rPr>
          <w:rFonts w:ascii="Garamond" w:hAnsi="Garamond"/>
          <w:lang w:val="en-GB"/>
        </w:rPr>
        <w:t xml:space="preserve">achievements in the fields of science, sports, and innovation. </w:t>
      </w:r>
    </w:p>
    <w:p w:rsidR="009D6534" w:rsidRPr="002B13AF" w:rsidRDefault="009D6534" w:rsidP="0001044D">
      <w:pPr>
        <w:pStyle w:val="Style"/>
        <w:jc w:val="both"/>
        <w:textAlignment w:val="baseline"/>
        <w:rPr>
          <w:rFonts w:ascii="Garamond" w:hAnsi="Garamond"/>
          <w:lang w:val="en-GB"/>
        </w:rPr>
      </w:pPr>
    </w:p>
    <w:p w:rsidR="00C04A6E" w:rsidRPr="002B13AF" w:rsidRDefault="00C04A6E" w:rsidP="0001044D">
      <w:pPr>
        <w:pStyle w:val="Style"/>
        <w:jc w:val="both"/>
        <w:textAlignment w:val="baseline"/>
        <w:rPr>
          <w:rFonts w:ascii="Garamond" w:hAnsi="Garamond"/>
          <w:lang w:val="en-GB"/>
        </w:rPr>
      </w:pPr>
      <w:r w:rsidRPr="002B13AF">
        <w:rPr>
          <w:rFonts w:ascii="Garamond" w:hAnsi="Garamond"/>
          <w:lang w:val="en-GB"/>
        </w:rPr>
        <w:t xml:space="preserve">The foreign policy of Bosnia and Herzegovina, primarily through its diplomatic and consular network, as well as through other </w:t>
      </w:r>
      <w:r w:rsidR="009007B2" w:rsidRPr="002B13AF">
        <w:rPr>
          <w:rFonts w:ascii="Garamond" w:hAnsi="Garamond"/>
          <w:lang w:val="en-GB"/>
        </w:rPr>
        <w:t xml:space="preserve">implementing parties </w:t>
      </w:r>
      <w:r w:rsidR="00E84F3E" w:rsidRPr="002B13AF">
        <w:rPr>
          <w:rFonts w:ascii="Garamond" w:hAnsi="Garamond"/>
          <w:lang w:val="en-GB"/>
        </w:rPr>
        <w:t xml:space="preserve">in </w:t>
      </w:r>
      <w:r w:rsidR="009007B2" w:rsidRPr="002B13AF">
        <w:rPr>
          <w:rFonts w:ascii="Garamond" w:hAnsi="Garamond"/>
          <w:lang w:val="en-GB"/>
        </w:rPr>
        <w:t xml:space="preserve">the </w:t>
      </w:r>
      <w:r w:rsidR="00E84F3E" w:rsidRPr="002B13AF">
        <w:rPr>
          <w:rFonts w:ascii="Garamond" w:hAnsi="Garamond"/>
          <w:lang w:val="en-GB"/>
        </w:rPr>
        <w:t>foreign policy acti</w:t>
      </w:r>
      <w:r w:rsidR="009007B2" w:rsidRPr="002B13AF">
        <w:rPr>
          <w:rFonts w:ascii="Garamond" w:hAnsi="Garamond"/>
          <w:lang w:val="en-GB"/>
        </w:rPr>
        <w:t>vi</w:t>
      </w:r>
      <w:r w:rsidR="00E84F3E" w:rsidRPr="002B13AF">
        <w:rPr>
          <w:rFonts w:ascii="Garamond" w:hAnsi="Garamond"/>
          <w:lang w:val="en-GB"/>
        </w:rPr>
        <w:t xml:space="preserve">ties, should </w:t>
      </w:r>
      <w:r w:rsidR="009007B2" w:rsidRPr="002B13AF">
        <w:rPr>
          <w:rFonts w:ascii="Garamond" w:hAnsi="Garamond"/>
          <w:lang w:val="en-GB"/>
        </w:rPr>
        <w:t xml:space="preserve">work more intensely to achieve </w:t>
      </w:r>
      <w:r w:rsidR="00E84F3E" w:rsidRPr="002B13AF">
        <w:rPr>
          <w:rFonts w:ascii="Garamond" w:hAnsi="Garamond"/>
          <w:lang w:val="en-GB"/>
        </w:rPr>
        <w:t>the following:</w:t>
      </w:r>
    </w:p>
    <w:p w:rsidR="00C04A6E" w:rsidRPr="002B13AF" w:rsidRDefault="00C04A6E" w:rsidP="0001044D">
      <w:pPr>
        <w:pStyle w:val="Style"/>
        <w:jc w:val="both"/>
        <w:textAlignment w:val="baseline"/>
        <w:rPr>
          <w:rFonts w:ascii="Garamond" w:hAnsi="Garamond"/>
          <w:lang w:val="en-GB"/>
        </w:rPr>
      </w:pPr>
    </w:p>
    <w:p w:rsidR="00E84F3E" w:rsidRPr="002B13AF" w:rsidRDefault="009007B2" w:rsidP="0001044D">
      <w:pPr>
        <w:pStyle w:val="Style"/>
        <w:numPr>
          <w:ilvl w:val="0"/>
          <w:numId w:val="13"/>
        </w:numPr>
        <w:textAlignment w:val="baseline"/>
        <w:rPr>
          <w:rFonts w:ascii="Garamond" w:hAnsi="Garamond"/>
          <w:lang w:val="en-GB"/>
        </w:rPr>
      </w:pPr>
      <w:r w:rsidRPr="002B13AF">
        <w:rPr>
          <w:rFonts w:ascii="Garamond" w:hAnsi="Garamond"/>
          <w:lang w:val="en-GB"/>
        </w:rPr>
        <w:t>M</w:t>
      </w:r>
      <w:r w:rsidR="00E84F3E" w:rsidRPr="002B13AF">
        <w:rPr>
          <w:rFonts w:ascii="Garamond" w:hAnsi="Garamond"/>
          <w:lang w:val="en-GB"/>
        </w:rPr>
        <w:t>ore comprehensive and efficient participation in important international events;</w:t>
      </w:r>
    </w:p>
    <w:p w:rsidR="00E84F3E" w:rsidRPr="002B13AF" w:rsidRDefault="009007B2" w:rsidP="0001044D">
      <w:pPr>
        <w:pStyle w:val="Style"/>
        <w:numPr>
          <w:ilvl w:val="0"/>
          <w:numId w:val="13"/>
        </w:numPr>
        <w:textAlignment w:val="baseline"/>
        <w:rPr>
          <w:rFonts w:ascii="Garamond" w:hAnsi="Garamond"/>
          <w:lang w:val="en-GB"/>
        </w:rPr>
      </w:pPr>
      <w:r w:rsidRPr="002B13AF">
        <w:rPr>
          <w:rFonts w:ascii="Garamond" w:hAnsi="Garamond"/>
          <w:lang w:val="en-GB"/>
        </w:rPr>
        <w:t>P</w:t>
      </w:r>
      <w:r w:rsidR="00E84F3E" w:rsidRPr="002B13AF">
        <w:rPr>
          <w:rFonts w:ascii="Garamond" w:hAnsi="Garamond"/>
          <w:lang w:val="en-GB"/>
        </w:rPr>
        <w:t xml:space="preserve">romotion of tourism and business trips </w:t>
      </w:r>
      <w:r w:rsidRPr="002B13AF">
        <w:rPr>
          <w:rFonts w:ascii="Garamond" w:hAnsi="Garamond"/>
          <w:lang w:val="en-GB"/>
        </w:rPr>
        <w:t xml:space="preserve">to </w:t>
      </w:r>
      <w:r w:rsidR="00E84F3E" w:rsidRPr="002B13AF">
        <w:rPr>
          <w:rFonts w:ascii="Garamond" w:hAnsi="Garamond"/>
          <w:lang w:val="en-GB"/>
        </w:rPr>
        <w:t xml:space="preserve">Bosnia and Herzegovina; </w:t>
      </w:r>
    </w:p>
    <w:p w:rsidR="00E84F3E" w:rsidRPr="002B13AF" w:rsidRDefault="009007B2" w:rsidP="0001044D">
      <w:pPr>
        <w:pStyle w:val="Style"/>
        <w:numPr>
          <w:ilvl w:val="0"/>
          <w:numId w:val="13"/>
        </w:numPr>
        <w:textAlignment w:val="baseline"/>
        <w:rPr>
          <w:rFonts w:ascii="Garamond" w:hAnsi="Garamond"/>
          <w:lang w:val="en-GB"/>
        </w:rPr>
      </w:pPr>
      <w:r w:rsidRPr="002B13AF">
        <w:rPr>
          <w:rFonts w:ascii="Garamond" w:hAnsi="Garamond"/>
          <w:lang w:val="en-GB"/>
        </w:rPr>
        <w:t>P</w:t>
      </w:r>
      <w:r w:rsidR="00E84F3E" w:rsidRPr="002B13AF">
        <w:rPr>
          <w:rFonts w:ascii="Garamond" w:hAnsi="Garamond"/>
          <w:lang w:val="en-GB"/>
        </w:rPr>
        <w:t>romotion and capacity building of the “country of or</w:t>
      </w:r>
      <w:r w:rsidRPr="002B13AF">
        <w:rPr>
          <w:rFonts w:ascii="Garamond" w:hAnsi="Garamond"/>
          <w:lang w:val="en-GB"/>
        </w:rPr>
        <w:t>i</w:t>
      </w:r>
      <w:r w:rsidR="00E84F3E" w:rsidRPr="002B13AF">
        <w:rPr>
          <w:rFonts w:ascii="Garamond" w:hAnsi="Garamond"/>
          <w:lang w:val="en-GB"/>
        </w:rPr>
        <w:t xml:space="preserve">gin“ concept </w:t>
      </w:r>
      <w:r w:rsidRPr="002B13AF">
        <w:rPr>
          <w:rFonts w:ascii="Garamond" w:hAnsi="Garamond"/>
          <w:lang w:val="en-GB"/>
        </w:rPr>
        <w:t xml:space="preserve">aimed at </w:t>
      </w:r>
      <w:r w:rsidR="00E84F3E" w:rsidRPr="002B13AF">
        <w:rPr>
          <w:rFonts w:ascii="Garamond" w:hAnsi="Garamond"/>
          <w:lang w:val="en-GB"/>
        </w:rPr>
        <w:t>exporters of goods and services;</w:t>
      </w:r>
    </w:p>
    <w:p w:rsidR="00E84F3E" w:rsidRPr="002B13AF" w:rsidRDefault="009007B2" w:rsidP="0001044D">
      <w:pPr>
        <w:pStyle w:val="Style"/>
        <w:numPr>
          <w:ilvl w:val="0"/>
          <w:numId w:val="13"/>
        </w:numPr>
        <w:textAlignment w:val="baseline"/>
        <w:rPr>
          <w:rFonts w:ascii="Garamond" w:hAnsi="Garamond"/>
          <w:lang w:val="en-GB"/>
        </w:rPr>
      </w:pPr>
      <w:r w:rsidRPr="002B13AF">
        <w:rPr>
          <w:rFonts w:ascii="Garamond" w:hAnsi="Garamond"/>
          <w:lang w:val="en-GB"/>
        </w:rPr>
        <w:t>B</w:t>
      </w:r>
      <w:r w:rsidR="00E84F3E" w:rsidRPr="002B13AF">
        <w:rPr>
          <w:rFonts w:ascii="Garamond" w:hAnsi="Garamond"/>
          <w:lang w:val="en-GB"/>
        </w:rPr>
        <w:t>etter and more comprehensive presentation in the international media:</w:t>
      </w:r>
    </w:p>
    <w:p w:rsidR="00E84F3E" w:rsidRPr="002B13AF" w:rsidRDefault="009B37FB" w:rsidP="0001044D">
      <w:pPr>
        <w:pStyle w:val="Style"/>
        <w:numPr>
          <w:ilvl w:val="0"/>
          <w:numId w:val="13"/>
        </w:numPr>
        <w:textAlignment w:val="baseline"/>
        <w:rPr>
          <w:rFonts w:ascii="Garamond" w:hAnsi="Garamond"/>
          <w:lang w:val="en-GB"/>
        </w:rPr>
      </w:pPr>
      <w:r w:rsidRPr="002B13AF">
        <w:rPr>
          <w:rFonts w:ascii="Garamond" w:hAnsi="Garamond"/>
          <w:lang w:val="en-GB"/>
        </w:rPr>
        <w:t xml:space="preserve">Usage of </w:t>
      </w:r>
      <w:r w:rsidR="00E84F3E" w:rsidRPr="002B13AF">
        <w:rPr>
          <w:rFonts w:ascii="Garamond" w:hAnsi="Garamond"/>
          <w:lang w:val="en-GB"/>
        </w:rPr>
        <w:t>contemporary communication technologies for promotion of Bosnia and Herzegovina's values;</w:t>
      </w:r>
    </w:p>
    <w:p w:rsidR="00E84F3E" w:rsidRPr="002B13AF" w:rsidRDefault="009B37FB" w:rsidP="0001044D">
      <w:pPr>
        <w:pStyle w:val="Style"/>
        <w:numPr>
          <w:ilvl w:val="0"/>
          <w:numId w:val="13"/>
        </w:numPr>
        <w:textAlignment w:val="baseline"/>
        <w:rPr>
          <w:rFonts w:ascii="Garamond" w:hAnsi="Garamond"/>
          <w:lang w:val="en-GB"/>
        </w:rPr>
      </w:pPr>
      <w:r w:rsidRPr="002B13AF">
        <w:rPr>
          <w:rFonts w:ascii="Garamond" w:hAnsi="Garamond"/>
          <w:lang w:val="en-GB"/>
        </w:rPr>
        <w:t>F</w:t>
      </w:r>
      <w:r w:rsidR="00E84F3E" w:rsidRPr="002B13AF">
        <w:rPr>
          <w:rFonts w:ascii="Garamond" w:hAnsi="Garamond"/>
          <w:lang w:val="en-GB"/>
        </w:rPr>
        <w:t>urther enhancement of cultural relations with other countries and regions.</w:t>
      </w:r>
    </w:p>
    <w:p w:rsidR="006E38EB" w:rsidRPr="002B13AF" w:rsidRDefault="006E38EB" w:rsidP="0001044D">
      <w:pPr>
        <w:pStyle w:val="Style"/>
        <w:rPr>
          <w:rFonts w:ascii="Garamond" w:hAnsi="Garamond"/>
          <w:lang w:val="en-GB"/>
        </w:rPr>
      </w:pPr>
    </w:p>
    <w:p w:rsidR="00CC0C72" w:rsidRPr="002B13AF" w:rsidRDefault="000B4FBE" w:rsidP="0001044D">
      <w:pPr>
        <w:pStyle w:val="Style"/>
        <w:rPr>
          <w:rFonts w:ascii="Garamond" w:hAnsi="Garamond"/>
          <w:lang w:val="en-GB"/>
        </w:rPr>
      </w:pPr>
      <w:r w:rsidRPr="002B13AF">
        <w:rPr>
          <w:rFonts w:ascii="Garamond" w:hAnsi="Garamond"/>
          <w:lang w:val="en-GB"/>
        </w:rPr>
        <w:t>Number: 01-50-1-936-27-1/18</w:t>
      </w:r>
    </w:p>
    <w:p w:rsidR="000B4FBE" w:rsidRPr="002B13AF" w:rsidRDefault="000B4FBE" w:rsidP="0001044D">
      <w:pPr>
        <w:pStyle w:val="Style"/>
        <w:rPr>
          <w:rFonts w:ascii="Garamond" w:hAnsi="Garamond"/>
          <w:lang w:val="en-GB"/>
        </w:rPr>
      </w:pPr>
      <w:r w:rsidRPr="002B13AF">
        <w:rPr>
          <w:rFonts w:ascii="Garamond" w:hAnsi="Garamond"/>
          <w:lang w:val="en-GB"/>
        </w:rPr>
        <w:t>Sarajevo, 13 March 2018</w:t>
      </w:r>
    </w:p>
    <w:p w:rsidR="000B4FBE" w:rsidRPr="002B13AF" w:rsidRDefault="000B4FBE" w:rsidP="0001044D">
      <w:pPr>
        <w:pStyle w:val="Style"/>
        <w:rPr>
          <w:rFonts w:ascii="Garamond" w:hAnsi="Garamond"/>
          <w:lang w:val="en-GB"/>
        </w:rPr>
      </w:pPr>
    </w:p>
    <w:p w:rsidR="00270CA0" w:rsidRPr="002B13AF" w:rsidRDefault="00CC0C72" w:rsidP="0001044D">
      <w:pPr>
        <w:pStyle w:val="Style"/>
        <w:rPr>
          <w:rFonts w:ascii="Garamond" w:hAnsi="Garamond"/>
          <w:color w:val="FF0000"/>
          <w:lang w:val="en-GB"/>
        </w:rPr>
      </w:pPr>
      <w:r w:rsidRPr="002B13AF">
        <w:rPr>
          <w:rFonts w:ascii="Garamond" w:hAnsi="Garamond"/>
          <w:color w:val="FF0000"/>
          <w:lang w:val="en-GB"/>
        </w:rPr>
        <w:tab/>
      </w:r>
      <w:r w:rsidRPr="002B13AF">
        <w:rPr>
          <w:rFonts w:ascii="Garamond" w:hAnsi="Garamond"/>
          <w:color w:val="FF0000"/>
          <w:lang w:val="en-GB"/>
        </w:rPr>
        <w:tab/>
      </w:r>
      <w:r w:rsidRPr="002B13AF">
        <w:rPr>
          <w:rFonts w:ascii="Garamond" w:hAnsi="Garamond"/>
          <w:color w:val="FF0000"/>
          <w:lang w:val="en-GB"/>
        </w:rPr>
        <w:tab/>
      </w:r>
      <w:r w:rsidRPr="002B13AF">
        <w:rPr>
          <w:rFonts w:ascii="Garamond" w:hAnsi="Garamond"/>
          <w:color w:val="FF0000"/>
          <w:lang w:val="en-GB"/>
        </w:rPr>
        <w:tab/>
      </w:r>
    </w:p>
    <w:p w:rsidR="00270CA0" w:rsidRPr="002B13AF" w:rsidRDefault="00270CA0" w:rsidP="0001044D">
      <w:pPr>
        <w:pStyle w:val="Style"/>
        <w:rPr>
          <w:rFonts w:ascii="Garamond" w:hAnsi="Garamond"/>
          <w:lang w:val="en-GB"/>
        </w:rPr>
      </w:pPr>
    </w:p>
    <w:p w:rsidR="000B4FBE" w:rsidRPr="002B13AF" w:rsidRDefault="000B4FBE" w:rsidP="000B4FBE">
      <w:pPr>
        <w:pStyle w:val="Style"/>
        <w:jc w:val="right"/>
        <w:rPr>
          <w:rFonts w:ascii="Garamond" w:hAnsi="Garamond"/>
          <w:b/>
          <w:lang w:val="en-GB"/>
        </w:rPr>
      </w:pPr>
      <w:r w:rsidRPr="002B13AF">
        <w:rPr>
          <w:rFonts w:ascii="Garamond" w:hAnsi="Garamond"/>
          <w:b/>
          <w:lang w:val="en-GB"/>
        </w:rPr>
        <w:t>CHAIRMAN</w:t>
      </w:r>
    </w:p>
    <w:p w:rsidR="000B4FBE" w:rsidRPr="002B13AF" w:rsidRDefault="000B4FBE" w:rsidP="000B4FBE">
      <w:pPr>
        <w:pStyle w:val="Style"/>
        <w:ind w:left="5672" w:firstLine="709"/>
        <w:jc w:val="right"/>
        <w:rPr>
          <w:rFonts w:ascii="Garamond" w:hAnsi="Garamond"/>
          <w:b/>
          <w:lang w:val="en-GB"/>
        </w:rPr>
      </w:pPr>
      <w:r w:rsidRPr="002B13AF">
        <w:rPr>
          <w:rFonts w:ascii="Garamond" w:hAnsi="Garamond"/>
          <w:b/>
          <w:lang w:val="en-GB"/>
        </w:rPr>
        <w:t>Dragan Čović, Academician</w:t>
      </w:r>
    </w:p>
    <w:p w:rsidR="000B4FBE" w:rsidRPr="002B13AF" w:rsidRDefault="000B4FBE" w:rsidP="00270CA0">
      <w:pPr>
        <w:pStyle w:val="Style"/>
        <w:ind w:left="5672" w:firstLine="709"/>
        <w:rPr>
          <w:rFonts w:ascii="Garamond" w:hAnsi="Garamond"/>
          <w:b/>
          <w:lang w:val="en-GB"/>
        </w:rPr>
      </w:pPr>
    </w:p>
    <w:sectPr w:rsidR="000B4FBE" w:rsidRPr="002B13AF" w:rsidSect="00D12D88">
      <w:type w:val="continuous"/>
      <w:pgSz w:w="11900" w:h="16840"/>
      <w:pgMar w:top="1417" w:right="1417" w:bottom="1417" w:left="1417" w:header="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265" w:rsidRDefault="009C5265" w:rsidP="000A2125">
      <w:r>
        <w:separator/>
      </w:r>
    </w:p>
  </w:endnote>
  <w:endnote w:type="continuationSeparator" w:id="0">
    <w:p w:rsidR="009C5265" w:rsidRDefault="009C5265" w:rsidP="000A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C">
    <w:altName w:val="Courier New"/>
    <w:charset w:val="00"/>
    <w:family w:val="swiss"/>
    <w:pitch w:val="variable"/>
    <w:sig w:usb0="00000003" w:usb1="00000000" w:usb2="00000000" w:usb3="00000000" w:csb0="00000001" w:csb1="00000000"/>
  </w:font>
  <w:font w:name="Garmnon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30157"/>
      <w:docPartObj>
        <w:docPartGallery w:val="Page Numbers (Bottom of Page)"/>
        <w:docPartUnique/>
      </w:docPartObj>
    </w:sdtPr>
    <w:sdtEndPr/>
    <w:sdtContent>
      <w:p w:rsidR="008472D1" w:rsidRDefault="0009492C">
        <w:pPr>
          <w:pStyle w:val="Footer"/>
          <w:jc w:val="center"/>
        </w:pPr>
        <w:r>
          <w:fldChar w:fldCharType="begin"/>
        </w:r>
        <w:r>
          <w:instrText xml:space="preserve"> PAGE   \* MERGEFORMAT </w:instrText>
        </w:r>
        <w:r>
          <w:fldChar w:fldCharType="separate"/>
        </w:r>
        <w:r w:rsidR="005722B5">
          <w:rPr>
            <w:noProof/>
          </w:rPr>
          <w:t>13</w:t>
        </w:r>
        <w:r>
          <w:rPr>
            <w:noProof/>
          </w:rPr>
          <w:fldChar w:fldCharType="end"/>
        </w:r>
      </w:p>
    </w:sdtContent>
  </w:sdt>
  <w:p w:rsidR="008472D1" w:rsidRDefault="00847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265" w:rsidRDefault="009C5265" w:rsidP="000A2125">
      <w:r>
        <w:separator/>
      </w:r>
    </w:p>
  </w:footnote>
  <w:footnote w:type="continuationSeparator" w:id="0">
    <w:p w:rsidR="009C5265" w:rsidRDefault="009C5265" w:rsidP="000A2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947"/>
    <w:multiLevelType w:val="hybridMultilevel"/>
    <w:tmpl w:val="DBDAC356"/>
    <w:lvl w:ilvl="0" w:tplc="92368D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B0539"/>
    <w:multiLevelType w:val="singleLevel"/>
    <w:tmpl w:val="FDC63758"/>
    <w:lvl w:ilvl="0">
      <w:numFmt w:val="bullet"/>
      <w:lvlText w:val=""/>
      <w:legacy w:legacy="1" w:legacySpace="0" w:legacyIndent="0"/>
      <w:lvlJc w:val="left"/>
      <w:rPr>
        <w:rFonts w:ascii="Symbol" w:hAnsi="Symbol" w:cs="Symbol" w:hint="default"/>
        <w:sz w:val="25"/>
        <w:szCs w:val="25"/>
      </w:rPr>
    </w:lvl>
  </w:abstractNum>
  <w:abstractNum w:abstractNumId="2" w15:restartNumberingAfterBreak="0">
    <w:nsid w:val="055E0908"/>
    <w:multiLevelType w:val="hybridMultilevel"/>
    <w:tmpl w:val="3AB6CFC2"/>
    <w:lvl w:ilvl="0" w:tplc="FBC2F1D0">
      <w:start w:val="1"/>
      <w:numFmt w:val="bullet"/>
      <w:lvlText w:val="-"/>
      <w:lvlJc w:val="left"/>
      <w:pPr>
        <w:ind w:left="1109" w:hanging="360"/>
      </w:pPr>
      <w:rPr>
        <w:rFonts w:ascii="Garamond" w:eastAsiaTheme="minorEastAsia" w:hAnsi="Garamond" w:cs="Times New Roman" w:hint="default"/>
      </w:rPr>
    </w:lvl>
    <w:lvl w:ilvl="1" w:tplc="08090003" w:tentative="1">
      <w:start w:val="1"/>
      <w:numFmt w:val="bullet"/>
      <w:lvlText w:val="o"/>
      <w:lvlJc w:val="left"/>
      <w:pPr>
        <w:ind w:left="1829" w:hanging="360"/>
      </w:pPr>
      <w:rPr>
        <w:rFonts w:ascii="Courier New" w:hAnsi="Courier New" w:cs="Courier New" w:hint="default"/>
      </w:rPr>
    </w:lvl>
    <w:lvl w:ilvl="2" w:tplc="08090005" w:tentative="1">
      <w:start w:val="1"/>
      <w:numFmt w:val="bullet"/>
      <w:lvlText w:val=""/>
      <w:lvlJc w:val="left"/>
      <w:pPr>
        <w:ind w:left="2549" w:hanging="360"/>
      </w:pPr>
      <w:rPr>
        <w:rFonts w:ascii="Wingdings" w:hAnsi="Wingdings" w:hint="default"/>
      </w:rPr>
    </w:lvl>
    <w:lvl w:ilvl="3" w:tplc="08090001" w:tentative="1">
      <w:start w:val="1"/>
      <w:numFmt w:val="bullet"/>
      <w:lvlText w:val=""/>
      <w:lvlJc w:val="left"/>
      <w:pPr>
        <w:ind w:left="3269" w:hanging="360"/>
      </w:pPr>
      <w:rPr>
        <w:rFonts w:ascii="Symbol" w:hAnsi="Symbol" w:hint="default"/>
      </w:rPr>
    </w:lvl>
    <w:lvl w:ilvl="4" w:tplc="08090003" w:tentative="1">
      <w:start w:val="1"/>
      <w:numFmt w:val="bullet"/>
      <w:lvlText w:val="o"/>
      <w:lvlJc w:val="left"/>
      <w:pPr>
        <w:ind w:left="3989" w:hanging="360"/>
      </w:pPr>
      <w:rPr>
        <w:rFonts w:ascii="Courier New" w:hAnsi="Courier New" w:cs="Courier New" w:hint="default"/>
      </w:rPr>
    </w:lvl>
    <w:lvl w:ilvl="5" w:tplc="08090005" w:tentative="1">
      <w:start w:val="1"/>
      <w:numFmt w:val="bullet"/>
      <w:lvlText w:val=""/>
      <w:lvlJc w:val="left"/>
      <w:pPr>
        <w:ind w:left="4709" w:hanging="360"/>
      </w:pPr>
      <w:rPr>
        <w:rFonts w:ascii="Wingdings" w:hAnsi="Wingdings" w:hint="default"/>
      </w:rPr>
    </w:lvl>
    <w:lvl w:ilvl="6" w:tplc="08090001" w:tentative="1">
      <w:start w:val="1"/>
      <w:numFmt w:val="bullet"/>
      <w:lvlText w:val=""/>
      <w:lvlJc w:val="left"/>
      <w:pPr>
        <w:ind w:left="5429" w:hanging="360"/>
      </w:pPr>
      <w:rPr>
        <w:rFonts w:ascii="Symbol" w:hAnsi="Symbol" w:hint="default"/>
      </w:rPr>
    </w:lvl>
    <w:lvl w:ilvl="7" w:tplc="08090003" w:tentative="1">
      <w:start w:val="1"/>
      <w:numFmt w:val="bullet"/>
      <w:lvlText w:val="o"/>
      <w:lvlJc w:val="left"/>
      <w:pPr>
        <w:ind w:left="6149" w:hanging="360"/>
      </w:pPr>
      <w:rPr>
        <w:rFonts w:ascii="Courier New" w:hAnsi="Courier New" w:cs="Courier New" w:hint="default"/>
      </w:rPr>
    </w:lvl>
    <w:lvl w:ilvl="8" w:tplc="08090005" w:tentative="1">
      <w:start w:val="1"/>
      <w:numFmt w:val="bullet"/>
      <w:lvlText w:val=""/>
      <w:lvlJc w:val="left"/>
      <w:pPr>
        <w:ind w:left="6869" w:hanging="360"/>
      </w:pPr>
      <w:rPr>
        <w:rFonts w:ascii="Wingdings" w:hAnsi="Wingdings" w:hint="default"/>
      </w:rPr>
    </w:lvl>
  </w:abstractNum>
  <w:abstractNum w:abstractNumId="3" w15:restartNumberingAfterBreak="0">
    <w:nsid w:val="0D774CC9"/>
    <w:multiLevelType w:val="singleLevel"/>
    <w:tmpl w:val="13D8B1EC"/>
    <w:lvl w:ilvl="0">
      <w:start w:val="1"/>
      <w:numFmt w:val="decimal"/>
      <w:lvlText w:val="%1."/>
      <w:legacy w:legacy="1" w:legacySpace="0" w:legacyIndent="0"/>
      <w:lvlJc w:val="left"/>
      <w:rPr>
        <w:rFonts w:ascii="Times New Roman" w:hAnsi="Times New Roman" w:cs="Times New Roman" w:hint="default"/>
        <w:sz w:val="22"/>
        <w:szCs w:val="22"/>
      </w:rPr>
    </w:lvl>
  </w:abstractNum>
  <w:abstractNum w:abstractNumId="4" w15:restartNumberingAfterBreak="0">
    <w:nsid w:val="1541023A"/>
    <w:multiLevelType w:val="hybridMultilevel"/>
    <w:tmpl w:val="2270A41A"/>
    <w:lvl w:ilvl="0" w:tplc="141A0001">
      <w:start w:val="1"/>
      <w:numFmt w:val="bullet"/>
      <w:lvlText w:val=""/>
      <w:lvlJc w:val="left"/>
      <w:pPr>
        <w:ind w:left="862" w:hanging="360"/>
      </w:pPr>
      <w:rPr>
        <w:rFonts w:ascii="Symbol" w:hAnsi="Symbol" w:hint="default"/>
      </w:rPr>
    </w:lvl>
    <w:lvl w:ilvl="1" w:tplc="141A0003" w:tentative="1">
      <w:start w:val="1"/>
      <w:numFmt w:val="bullet"/>
      <w:lvlText w:val="o"/>
      <w:lvlJc w:val="left"/>
      <w:pPr>
        <w:ind w:left="1582" w:hanging="360"/>
      </w:pPr>
      <w:rPr>
        <w:rFonts w:ascii="Courier New" w:hAnsi="Courier New" w:cs="Courier New" w:hint="default"/>
      </w:rPr>
    </w:lvl>
    <w:lvl w:ilvl="2" w:tplc="141A0005" w:tentative="1">
      <w:start w:val="1"/>
      <w:numFmt w:val="bullet"/>
      <w:lvlText w:val=""/>
      <w:lvlJc w:val="left"/>
      <w:pPr>
        <w:ind w:left="2302" w:hanging="360"/>
      </w:pPr>
      <w:rPr>
        <w:rFonts w:ascii="Wingdings" w:hAnsi="Wingdings" w:hint="default"/>
      </w:rPr>
    </w:lvl>
    <w:lvl w:ilvl="3" w:tplc="141A0001" w:tentative="1">
      <w:start w:val="1"/>
      <w:numFmt w:val="bullet"/>
      <w:lvlText w:val=""/>
      <w:lvlJc w:val="left"/>
      <w:pPr>
        <w:ind w:left="3022" w:hanging="360"/>
      </w:pPr>
      <w:rPr>
        <w:rFonts w:ascii="Symbol" w:hAnsi="Symbol" w:hint="default"/>
      </w:rPr>
    </w:lvl>
    <w:lvl w:ilvl="4" w:tplc="141A0003" w:tentative="1">
      <w:start w:val="1"/>
      <w:numFmt w:val="bullet"/>
      <w:lvlText w:val="o"/>
      <w:lvlJc w:val="left"/>
      <w:pPr>
        <w:ind w:left="3742" w:hanging="360"/>
      </w:pPr>
      <w:rPr>
        <w:rFonts w:ascii="Courier New" w:hAnsi="Courier New" w:cs="Courier New" w:hint="default"/>
      </w:rPr>
    </w:lvl>
    <w:lvl w:ilvl="5" w:tplc="141A0005" w:tentative="1">
      <w:start w:val="1"/>
      <w:numFmt w:val="bullet"/>
      <w:lvlText w:val=""/>
      <w:lvlJc w:val="left"/>
      <w:pPr>
        <w:ind w:left="4462" w:hanging="360"/>
      </w:pPr>
      <w:rPr>
        <w:rFonts w:ascii="Wingdings" w:hAnsi="Wingdings" w:hint="default"/>
      </w:rPr>
    </w:lvl>
    <w:lvl w:ilvl="6" w:tplc="141A0001" w:tentative="1">
      <w:start w:val="1"/>
      <w:numFmt w:val="bullet"/>
      <w:lvlText w:val=""/>
      <w:lvlJc w:val="left"/>
      <w:pPr>
        <w:ind w:left="5182" w:hanging="360"/>
      </w:pPr>
      <w:rPr>
        <w:rFonts w:ascii="Symbol" w:hAnsi="Symbol" w:hint="default"/>
      </w:rPr>
    </w:lvl>
    <w:lvl w:ilvl="7" w:tplc="141A0003" w:tentative="1">
      <w:start w:val="1"/>
      <w:numFmt w:val="bullet"/>
      <w:lvlText w:val="o"/>
      <w:lvlJc w:val="left"/>
      <w:pPr>
        <w:ind w:left="5902" w:hanging="360"/>
      </w:pPr>
      <w:rPr>
        <w:rFonts w:ascii="Courier New" w:hAnsi="Courier New" w:cs="Courier New" w:hint="default"/>
      </w:rPr>
    </w:lvl>
    <w:lvl w:ilvl="8" w:tplc="141A0005" w:tentative="1">
      <w:start w:val="1"/>
      <w:numFmt w:val="bullet"/>
      <w:lvlText w:val=""/>
      <w:lvlJc w:val="left"/>
      <w:pPr>
        <w:ind w:left="6622" w:hanging="360"/>
      </w:pPr>
      <w:rPr>
        <w:rFonts w:ascii="Wingdings" w:hAnsi="Wingdings" w:hint="default"/>
      </w:rPr>
    </w:lvl>
  </w:abstractNum>
  <w:abstractNum w:abstractNumId="5" w15:restartNumberingAfterBreak="0">
    <w:nsid w:val="1CA80BFB"/>
    <w:multiLevelType w:val="singleLevel"/>
    <w:tmpl w:val="600AD2A2"/>
    <w:lvl w:ilvl="0">
      <w:start w:val="1"/>
      <w:numFmt w:val="lowerLetter"/>
      <w:lvlText w:val="%1)"/>
      <w:legacy w:legacy="1" w:legacySpace="0" w:legacyIndent="0"/>
      <w:lvlJc w:val="left"/>
      <w:rPr>
        <w:rFonts w:ascii="Times New Roman" w:eastAsiaTheme="minorEastAsia" w:hAnsi="Times New Roman" w:cs="Times New Roman"/>
        <w:sz w:val="29"/>
        <w:szCs w:val="29"/>
      </w:rPr>
    </w:lvl>
  </w:abstractNum>
  <w:abstractNum w:abstractNumId="6" w15:restartNumberingAfterBreak="0">
    <w:nsid w:val="27162A67"/>
    <w:multiLevelType w:val="singleLevel"/>
    <w:tmpl w:val="6838C80A"/>
    <w:lvl w:ilvl="0">
      <w:start w:val="1"/>
      <w:numFmt w:val="decimal"/>
      <w:lvlText w:val="%1."/>
      <w:legacy w:legacy="1" w:legacySpace="0" w:legacyIndent="0"/>
      <w:lvlJc w:val="left"/>
      <w:rPr>
        <w:rFonts w:ascii="Times New Roman" w:hAnsi="Times New Roman" w:cs="Times New Roman" w:hint="default"/>
        <w:sz w:val="24"/>
        <w:szCs w:val="24"/>
      </w:rPr>
    </w:lvl>
  </w:abstractNum>
  <w:abstractNum w:abstractNumId="7" w15:restartNumberingAfterBreak="0">
    <w:nsid w:val="278B32D3"/>
    <w:multiLevelType w:val="singleLevel"/>
    <w:tmpl w:val="F8BE48EE"/>
    <w:lvl w:ilvl="0">
      <w:start w:val="1"/>
      <w:numFmt w:val="lowerLetter"/>
      <w:lvlText w:val="%1)"/>
      <w:legacy w:legacy="1" w:legacySpace="0" w:legacyIndent="0"/>
      <w:lvlJc w:val="left"/>
      <w:rPr>
        <w:rFonts w:ascii="Times New Roman" w:hAnsi="Times New Roman" w:cs="Times New Roman" w:hint="default"/>
        <w:b/>
        <w:sz w:val="25"/>
        <w:szCs w:val="25"/>
      </w:rPr>
    </w:lvl>
  </w:abstractNum>
  <w:abstractNum w:abstractNumId="8" w15:restartNumberingAfterBreak="0">
    <w:nsid w:val="2FAE723A"/>
    <w:multiLevelType w:val="singleLevel"/>
    <w:tmpl w:val="C4C42128"/>
    <w:lvl w:ilvl="0">
      <w:numFmt w:val="bullet"/>
      <w:lvlText w:val=""/>
      <w:legacy w:legacy="1" w:legacySpace="0" w:legacyIndent="0"/>
      <w:lvlJc w:val="left"/>
      <w:rPr>
        <w:rFonts w:ascii="Symbol" w:hAnsi="Symbol" w:cs="Symbol" w:hint="default"/>
        <w:sz w:val="25"/>
        <w:szCs w:val="25"/>
      </w:rPr>
    </w:lvl>
  </w:abstractNum>
  <w:abstractNum w:abstractNumId="9" w15:restartNumberingAfterBreak="0">
    <w:nsid w:val="33050911"/>
    <w:multiLevelType w:val="singleLevel"/>
    <w:tmpl w:val="F1D2BC34"/>
    <w:lvl w:ilvl="0">
      <w:start w:val="3"/>
      <w:numFmt w:val="lowerLetter"/>
      <w:lvlText w:val="%1)"/>
      <w:legacy w:legacy="1" w:legacySpace="0" w:legacyIndent="0"/>
      <w:lvlJc w:val="left"/>
      <w:rPr>
        <w:rFonts w:ascii="Times New Roman" w:hAnsi="Times New Roman" w:cs="Times New Roman" w:hint="default"/>
        <w:sz w:val="29"/>
        <w:szCs w:val="29"/>
      </w:rPr>
    </w:lvl>
  </w:abstractNum>
  <w:abstractNum w:abstractNumId="10" w15:restartNumberingAfterBreak="0">
    <w:nsid w:val="3584552E"/>
    <w:multiLevelType w:val="hybridMultilevel"/>
    <w:tmpl w:val="EBC44F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364959F2"/>
    <w:multiLevelType w:val="hybridMultilevel"/>
    <w:tmpl w:val="C4381F0C"/>
    <w:lvl w:ilvl="0" w:tplc="950C91F4">
      <w:start w:val="1"/>
      <w:numFmt w:val="bullet"/>
      <w:lvlText w:val="-"/>
      <w:lvlJc w:val="left"/>
      <w:pPr>
        <w:ind w:left="720" w:hanging="360"/>
      </w:pPr>
      <w:rPr>
        <w:rFonts w:ascii="Garamond" w:eastAsiaTheme="minorEastAs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54F89"/>
    <w:multiLevelType w:val="hybridMultilevel"/>
    <w:tmpl w:val="476EB24E"/>
    <w:lvl w:ilvl="0" w:tplc="141A0017">
      <w:start w:val="1"/>
      <w:numFmt w:val="lowerLetter"/>
      <w:lvlText w:val="%1)"/>
      <w:lvlJc w:val="left"/>
      <w:pPr>
        <w:ind w:left="360" w:hanging="360"/>
      </w:pPr>
      <w:rPr>
        <w:rFont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 w15:restartNumberingAfterBreak="0">
    <w:nsid w:val="439C6BB0"/>
    <w:multiLevelType w:val="hybridMultilevel"/>
    <w:tmpl w:val="FE50110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70D7121"/>
    <w:multiLevelType w:val="hybridMultilevel"/>
    <w:tmpl w:val="007041DE"/>
    <w:lvl w:ilvl="0" w:tplc="2730DA66">
      <w:start w:val="1"/>
      <w:numFmt w:val="bullet"/>
      <w:lvlText w:val="-"/>
      <w:lvlJc w:val="left"/>
      <w:pPr>
        <w:ind w:left="720" w:hanging="360"/>
      </w:pPr>
      <w:rPr>
        <w:rFonts w:ascii="Garamond" w:eastAsiaTheme="minorEastAs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62B0E"/>
    <w:multiLevelType w:val="hybridMultilevel"/>
    <w:tmpl w:val="E4E488FA"/>
    <w:lvl w:ilvl="0" w:tplc="81B207A0">
      <w:start w:val="1"/>
      <w:numFmt w:val="lowerLetter"/>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6" w15:restartNumberingAfterBreak="0">
    <w:nsid w:val="48800DE1"/>
    <w:multiLevelType w:val="hybridMultilevel"/>
    <w:tmpl w:val="2744E590"/>
    <w:lvl w:ilvl="0" w:tplc="92368DC8">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95D38E9"/>
    <w:multiLevelType w:val="hybridMultilevel"/>
    <w:tmpl w:val="1428BDB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AA561BC"/>
    <w:multiLevelType w:val="singleLevel"/>
    <w:tmpl w:val="ECCA8286"/>
    <w:lvl w:ilvl="0">
      <w:start w:val="3"/>
      <w:numFmt w:val="lowerLetter"/>
      <w:lvlText w:val="%1)"/>
      <w:legacy w:legacy="1" w:legacySpace="0" w:legacyIndent="0"/>
      <w:lvlJc w:val="left"/>
      <w:rPr>
        <w:rFonts w:ascii="Garamond" w:hAnsi="Garamond" w:cs="Times New Roman" w:hint="default"/>
        <w:b/>
        <w:sz w:val="28"/>
        <w:szCs w:val="28"/>
      </w:rPr>
    </w:lvl>
  </w:abstractNum>
  <w:abstractNum w:abstractNumId="19" w15:restartNumberingAfterBreak="0">
    <w:nsid w:val="4AE8696B"/>
    <w:multiLevelType w:val="hybridMultilevel"/>
    <w:tmpl w:val="5D36346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21178F"/>
    <w:multiLevelType w:val="singleLevel"/>
    <w:tmpl w:val="F24CF906"/>
    <w:lvl w:ilvl="0">
      <w:start w:val="4"/>
      <w:numFmt w:val="lowerLetter"/>
      <w:lvlText w:val="%1)"/>
      <w:legacy w:legacy="1" w:legacySpace="0" w:legacyIndent="0"/>
      <w:lvlJc w:val="left"/>
      <w:rPr>
        <w:rFonts w:ascii="Times New Roman" w:hAnsi="Times New Roman" w:cs="Times New Roman" w:hint="default"/>
        <w:sz w:val="29"/>
        <w:szCs w:val="29"/>
      </w:rPr>
    </w:lvl>
  </w:abstractNum>
  <w:abstractNum w:abstractNumId="21" w15:restartNumberingAfterBreak="0">
    <w:nsid w:val="51223F59"/>
    <w:multiLevelType w:val="hybridMultilevel"/>
    <w:tmpl w:val="EE3AEA58"/>
    <w:lvl w:ilvl="0" w:tplc="92368D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7072D"/>
    <w:multiLevelType w:val="hybridMultilevel"/>
    <w:tmpl w:val="C6E60E20"/>
    <w:lvl w:ilvl="0" w:tplc="141A0001">
      <w:start w:val="1"/>
      <w:numFmt w:val="bullet"/>
      <w:lvlText w:val=""/>
      <w:lvlJc w:val="left"/>
      <w:pPr>
        <w:ind w:left="749" w:hanging="360"/>
      </w:pPr>
      <w:rPr>
        <w:rFonts w:ascii="Symbol" w:hAnsi="Symbol" w:hint="default"/>
      </w:rPr>
    </w:lvl>
    <w:lvl w:ilvl="1" w:tplc="141A0003" w:tentative="1">
      <w:start w:val="1"/>
      <w:numFmt w:val="bullet"/>
      <w:lvlText w:val="o"/>
      <w:lvlJc w:val="left"/>
      <w:pPr>
        <w:ind w:left="1469" w:hanging="360"/>
      </w:pPr>
      <w:rPr>
        <w:rFonts w:ascii="Courier New" w:hAnsi="Courier New" w:cs="Courier New" w:hint="default"/>
      </w:rPr>
    </w:lvl>
    <w:lvl w:ilvl="2" w:tplc="141A0005" w:tentative="1">
      <w:start w:val="1"/>
      <w:numFmt w:val="bullet"/>
      <w:lvlText w:val=""/>
      <w:lvlJc w:val="left"/>
      <w:pPr>
        <w:ind w:left="2189" w:hanging="360"/>
      </w:pPr>
      <w:rPr>
        <w:rFonts w:ascii="Wingdings" w:hAnsi="Wingdings" w:hint="default"/>
      </w:rPr>
    </w:lvl>
    <w:lvl w:ilvl="3" w:tplc="141A0001" w:tentative="1">
      <w:start w:val="1"/>
      <w:numFmt w:val="bullet"/>
      <w:lvlText w:val=""/>
      <w:lvlJc w:val="left"/>
      <w:pPr>
        <w:ind w:left="2909" w:hanging="360"/>
      </w:pPr>
      <w:rPr>
        <w:rFonts w:ascii="Symbol" w:hAnsi="Symbol" w:hint="default"/>
      </w:rPr>
    </w:lvl>
    <w:lvl w:ilvl="4" w:tplc="141A0003" w:tentative="1">
      <w:start w:val="1"/>
      <w:numFmt w:val="bullet"/>
      <w:lvlText w:val="o"/>
      <w:lvlJc w:val="left"/>
      <w:pPr>
        <w:ind w:left="3629" w:hanging="360"/>
      </w:pPr>
      <w:rPr>
        <w:rFonts w:ascii="Courier New" w:hAnsi="Courier New" w:cs="Courier New" w:hint="default"/>
      </w:rPr>
    </w:lvl>
    <w:lvl w:ilvl="5" w:tplc="141A0005" w:tentative="1">
      <w:start w:val="1"/>
      <w:numFmt w:val="bullet"/>
      <w:lvlText w:val=""/>
      <w:lvlJc w:val="left"/>
      <w:pPr>
        <w:ind w:left="4349" w:hanging="360"/>
      </w:pPr>
      <w:rPr>
        <w:rFonts w:ascii="Wingdings" w:hAnsi="Wingdings" w:hint="default"/>
      </w:rPr>
    </w:lvl>
    <w:lvl w:ilvl="6" w:tplc="141A0001" w:tentative="1">
      <w:start w:val="1"/>
      <w:numFmt w:val="bullet"/>
      <w:lvlText w:val=""/>
      <w:lvlJc w:val="left"/>
      <w:pPr>
        <w:ind w:left="5069" w:hanging="360"/>
      </w:pPr>
      <w:rPr>
        <w:rFonts w:ascii="Symbol" w:hAnsi="Symbol" w:hint="default"/>
      </w:rPr>
    </w:lvl>
    <w:lvl w:ilvl="7" w:tplc="141A0003" w:tentative="1">
      <w:start w:val="1"/>
      <w:numFmt w:val="bullet"/>
      <w:lvlText w:val="o"/>
      <w:lvlJc w:val="left"/>
      <w:pPr>
        <w:ind w:left="5789" w:hanging="360"/>
      </w:pPr>
      <w:rPr>
        <w:rFonts w:ascii="Courier New" w:hAnsi="Courier New" w:cs="Courier New" w:hint="default"/>
      </w:rPr>
    </w:lvl>
    <w:lvl w:ilvl="8" w:tplc="141A0005" w:tentative="1">
      <w:start w:val="1"/>
      <w:numFmt w:val="bullet"/>
      <w:lvlText w:val=""/>
      <w:lvlJc w:val="left"/>
      <w:pPr>
        <w:ind w:left="6509" w:hanging="360"/>
      </w:pPr>
      <w:rPr>
        <w:rFonts w:ascii="Wingdings" w:hAnsi="Wingdings" w:hint="default"/>
      </w:rPr>
    </w:lvl>
  </w:abstractNum>
  <w:abstractNum w:abstractNumId="23" w15:restartNumberingAfterBreak="0">
    <w:nsid w:val="5913075D"/>
    <w:multiLevelType w:val="hybridMultilevel"/>
    <w:tmpl w:val="240E9DCE"/>
    <w:lvl w:ilvl="0" w:tplc="141A0001">
      <w:start w:val="1"/>
      <w:numFmt w:val="bullet"/>
      <w:lvlText w:val=""/>
      <w:lvlJc w:val="left"/>
      <w:pPr>
        <w:ind w:left="1069" w:hanging="360"/>
      </w:pPr>
      <w:rPr>
        <w:rFonts w:ascii="Symbol" w:hAnsi="Symbol"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24" w15:restartNumberingAfterBreak="0">
    <w:nsid w:val="5FD66B75"/>
    <w:multiLevelType w:val="hybridMultilevel"/>
    <w:tmpl w:val="62A26FAC"/>
    <w:lvl w:ilvl="0" w:tplc="92368DC8">
      <w:start w:val="1"/>
      <w:numFmt w:val="bullet"/>
      <w:lvlText w:val=""/>
      <w:lvlJc w:val="left"/>
      <w:pPr>
        <w:ind w:left="1848" w:hanging="360"/>
      </w:pPr>
      <w:rPr>
        <w:rFonts w:ascii="Symbol" w:hAnsi="Symbol" w:hint="default"/>
        <w:color w:val="auto"/>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25" w15:restartNumberingAfterBreak="0">
    <w:nsid w:val="6FAA211F"/>
    <w:multiLevelType w:val="hybridMultilevel"/>
    <w:tmpl w:val="AC92DAF6"/>
    <w:lvl w:ilvl="0" w:tplc="92368DC8">
      <w:start w:val="1"/>
      <w:numFmt w:val="bullet"/>
      <w:lvlText w:val=""/>
      <w:lvlJc w:val="left"/>
      <w:pPr>
        <w:ind w:left="1109" w:hanging="360"/>
      </w:pPr>
      <w:rPr>
        <w:rFonts w:ascii="Symbol" w:hAnsi="Symbol" w:hint="default"/>
        <w:color w:val="auto"/>
      </w:rPr>
    </w:lvl>
    <w:lvl w:ilvl="1" w:tplc="08090003" w:tentative="1">
      <w:start w:val="1"/>
      <w:numFmt w:val="bullet"/>
      <w:lvlText w:val="o"/>
      <w:lvlJc w:val="left"/>
      <w:pPr>
        <w:ind w:left="1829" w:hanging="360"/>
      </w:pPr>
      <w:rPr>
        <w:rFonts w:ascii="Courier New" w:hAnsi="Courier New" w:cs="Courier New" w:hint="default"/>
      </w:rPr>
    </w:lvl>
    <w:lvl w:ilvl="2" w:tplc="08090005" w:tentative="1">
      <w:start w:val="1"/>
      <w:numFmt w:val="bullet"/>
      <w:lvlText w:val=""/>
      <w:lvlJc w:val="left"/>
      <w:pPr>
        <w:ind w:left="2549" w:hanging="360"/>
      </w:pPr>
      <w:rPr>
        <w:rFonts w:ascii="Wingdings" w:hAnsi="Wingdings" w:hint="default"/>
      </w:rPr>
    </w:lvl>
    <w:lvl w:ilvl="3" w:tplc="08090001" w:tentative="1">
      <w:start w:val="1"/>
      <w:numFmt w:val="bullet"/>
      <w:lvlText w:val=""/>
      <w:lvlJc w:val="left"/>
      <w:pPr>
        <w:ind w:left="3269" w:hanging="360"/>
      </w:pPr>
      <w:rPr>
        <w:rFonts w:ascii="Symbol" w:hAnsi="Symbol" w:hint="default"/>
      </w:rPr>
    </w:lvl>
    <w:lvl w:ilvl="4" w:tplc="08090003" w:tentative="1">
      <w:start w:val="1"/>
      <w:numFmt w:val="bullet"/>
      <w:lvlText w:val="o"/>
      <w:lvlJc w:val="left"/>
      <w:pPr>
        <w:ind w:left="3989" w:hanging="360"/>
      </w:pPr>
      <w:rPr>
        <w:rFonts w:ascii="Courier New" w:hAnsi="Courier New" w:cs="Courier New" w:hint="default"/>
      </w:rPr>
    </w:lvl>
    <w:lvl w:ilvl="5" w:tplc="08090005" w:tentative="1">
      <w:start w:val="1"/>
      <w:numFmt w:val="bullet"/>
      <w:lvlText w:val=""/>
      <w:lvlJc w:val="left"/>
      <w:pPr>
        <w:ind w:left="4709" w:hanging="360"/>
      </w:pPr>
      <w:rPr>
        <w:rFonts w:ascii="Wingdings" w:hAnsi="Wingdings" w:hint="default"/>
      </w:rPr>
    </w:lvl>
    <w:lvl w:ilvl="6" w:tplc="08090001" w:tentative="1">
      <w:start w:val="1"/>
      <w:numFmt w:val="bullet"/>
      <w:lvlText w:val=""/>
      <w:lvlJc w:val="left"/>
      <w:pPr>
        <w:ind w:left="5429" w:hanging="360"/>
      </w:pPr>
      <w:rPr>
        <w:rFonts w:ascii="Symbol" w:hAnsi="Symbol" w:hint="default"/>
      </w:rPr>
    </w:lvl>
    <w:lvl w:ilvl="7" w:tplc="08090003" w:tentative="1">
      <w:start w:val="1"/>
      <w:numFmt w:val="bullet"/>
      <w:lvlText w:val="o"/>
      <w:lvlJc w:val="left"/>
      <w:pPr>
        <w:ind w:left="6149" w:hanging="360"/>
      </w:pPr>
      <w:rPr>
        <w:rFonts w:ascii="Courier New" w:hAnsi="Courier New" w:cs="Courier New" w:hint="default"/>
      </w:rPr>
    </w:lvl>
    <w:lvl w:ilvl="8" w:tplc="08090005" w:tentative="1">
      <w:start w:val="1"/>
      <w:numFmt w:val="bullet"/>
      <w:lvlText w:val=""/>
      <w:lvlJc w:val="left"/>
      <w:pPr>
        <w:ind w:left="6869" w:hanging="360"/>
      </w:pPr>
      <w:rPr>
        <w:rFonts w:ascii="Wingdings" w:hAnsi="Wingdings" w:hint="default"/>
      </w:rPr>
    </w:lvl>
  </w:abstractNum>
  <w:abstractNum w:abstractNumId="26" w15:restartNumberingAfterBreak="0">
    <w:nsid w:val="7FB04CA2"/>
    <w:multiLevelType w:val="singleLevel"/>
    <w:tmpl w:val="5EA69E8E"/>
    <w:lvl w:ilvl="0">
      <w:numFmt w:val="bullet"/>
      <w:lvlText w:val=""/>
      <w:legacy w:legacy="1" w:legacySpace="0" w:legacyIndent="0"/>
      <w:lvlJc w:val="left"/>
      <w:rPr>
        <w:rFonts w:ascii="Symbol" w:hAnsi="Symbol" w:cs="Symbol" w:hint="default"/>
        <w:sz w:val="25"/>
        <w:szCs w:val="25"/>
      </w:rPr>
    </w:lvl>
  </w:abstractNum>
  <w:num w:numId="1">
    <w:abstractNumId w:val="3"/>
  </w:num>
  <w:num w:numId="2">
    <w:abstractNumId w:val="5"/>
  </w:num>
  <w:num w:numId="3">
    <w:abstractNumId w:val="9"/>
  </w:num>
  <w:num w:numId="4">
    <w:abstractNumId w:val="20"/>
  </w:num>
  <w:num w:numId="5">
    <w:abstractNumId w:val="26"/>
  </w:num>
  <w:num w:numId="6">
    <w:abstractNumId w:val="8"/>
  </w:num>
  <w:num w:numId="7">
    <w:abstractNumId w:val="7"/>
  </w:num>
  <w:num w:numId="8">
    <w:abstractNumId w:val="6"/>
  </w:num>
  <w:num w:numId="9">
    <w:abstractNumId w:val="18"/>
  </w:num>
  <w:num w:numId="10">
    <w:abstractNumId w:val="1"/>
  </w:num>
  <w:num w:numId="11">
    <w:abstractNumId w:val="12"/>
  </w:num>
  <w:num w:numId="12">
    <w:abstractNumId w:val="17"/>
  </w:num>
  <w:num w:numId="13">
    <w:abstractNumId w:val="22"/>
  </w:num>
  <w:num w:numId="14">
    <w:abstractNumId w:val="13"/>
  </w:num>
  <w:num w:numId="15">
    <w:abstractNumId w:val="23"/>
  </w:num>
  <w:num w:numId="16">
    <w:abstractNumId w:val="10"/>
  </w:num>
  <w:num w:numId="17">
    <w:abstractNumId w:val="4"/>
  </w:num>
  <w:num w:numId="18">
    <w:abstractNumId w:val="11"/>
  </w:num>
  <w:num w:numId="19">
    <w:abstractNumId w:val="14"/>
  </w:num>
  <w:num w:numId="20">
    <w:abstractNumId w:val="0"/>
  </w:num>
  <w:num w:numId="21">
    <w:abstractNumId w:val="15"/>
  </w:num>
  <w:num w:numId="22">
    <w:abstractNumId w:val="2"/>
  </w:num>
  <w:num w:numId="23">
    <w:abstractNumId w:val="25"/>
  </w:num>
  <w:num w:numId="24">
    <w:abstractNumId w:val="21"/>
  </w:num>
  <w:num w:numId="25">
    <w:abstractNumId w:val="24"/>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zMDSwMDWwtDA3MzdR0lEKTi0uzszPAykwrgUAByY7hSwAAAA="/>
  </w:docVars>
  <w:rsids>
    <w:rsidRoot w:val="00B3442A"/>
    <w:rsid w:val="000026F3"/>
    <w:rsid w:val="000030B8"/>
    <w:rsid w:val="00004EE2"/>
    <w:rsid w:val="00007BBF"/>
    <w:rsid w:val="0001044D"/>
    <w:rsid w:val="000128AE"/>
    <w:rsid w:val="00015A8D"/>
    <w:rsid w:val="00021C3B"/>
    <w:rsid w:val="000225D8"/>
    <w:rsid w:val="00034F08"/>
    <w:rsid w:val="00052049"/>
    <w:rsid w:val="00055E2A"/>
    <w:rsid w:val="00081F79"/>
    <w:rsid w:val="000873F7"/>
    <w:rsid w:val="000874A3"/>
    <w:rsid w:val="0009492C"/>
    <w:rsid w:val="000A2125"/>
    <w:rsid w:val="000A6977"/>
    <w:rsid w:val="000B4FBE"/>
    <w:rsid w:val="000C12EC"/>
    <w:rsid w:val="000C1D75"/>
    <w:rsid w:val="000D2C4D"/>
    <w:rsid w:val="000D4FBF"/>
    <w:rsid w:val="000D5DE0"/>
    <w:rsid w:val="000E641C"/>
    <w:rsid w:val="00102056"/>
    <w:rsid w:val="00106E04"/>
    <w:rsid w:val="00107F1C"/>
    <w:rsid w:val="00117871"/>
    <w:rsid w:val="00120C25"/>
    <w:rsid w:val="00126CAD"/>
    <w:rsid w:val="001315A4"/>
    <w:rsid w:val="001324D7"/>
    <w:rsid w:val="00137778"/>
    <w:rsid w:val="00143F4B"/>
    <w:rsid w:val="00152C5E"/>
    <w:rsid w:val="00155393"/>
    <w:rsid w:val="00166801"/>
    <w:rsid w:val="00167080"/>
    <w:rsid w:val="00170111"/>
    <w:rsid w:val="001821E7"/>
    <w:rsid w:val="0018503E"/>
    <w:rsid w:val="00191CCC"/>
    <w:rsid w:val="00196E2E"/>
    <w:rsid w:val="001A4102"/>
    <w:rsid w:val="001A4F8D"/>
    <w:rsid w:val="001B074B"/>
    <w:rsid w:val="001C1C90"/>
    <w:rsid w:val="001C2FB3"/>
    <w:rsid w:val="001D0290"/>
    <w:rsid w:val="001D0F38"/>
    <w:rsid w:val="001D383E"/>
    <w:rsid w:val="001D4955"/>
    <w:rsid w:val="001E2AE2"/>
    <w:rsid w:val="001E5FB3"/>
    <w:rsid w:val="001E72D9"/>
    <w:rsid w:val="001F0286"/>
    <w:rsid w:val="001F3C19"/>
    <w:rsid w:val="001F6638"/>
    <w:rsid w:val="001F697D"/>
    <w:rsid w:val="001F71FB"/>
    <w:rsid w:val="0020362A"/>
    <w:rsid w:val="00205858"/>
    <w:rsid w:val="002113D8"/>
    <w:rsid w:val="00213151"/>
    <w:rsid w:val="00217A4A"/>
    <w:rsid w:val="00231A7F"/>
    <w:rsid w:val="0023513C"/>
    <w:rsid w:val="00270CA0"/>
    <w:rsid w:val="00275B37"/>
    <w:rsid w:val="00277950"/>
    <w:rsid w:val="00277C16"/>
    <w:rsid w:val="00280558"/>
    <w:rsid w:val="00285A99"/>
    <w:rsid w:val="002919C2"/>
    <w:rsid w:val="002A2CB6"/>
    <w:rsid w:val="002B13AF"/>
    <w:rsid w:val="002B5A99"/>
    <w:rsid w:val="002D1397"/>
    <w:rsid w:val="002D6674"/>
    <w:rsid w:val="002E1073"/>
    <w:rsid w:val="002F063D"/>
    <w:rsid w:val="002F09BE"/>
    <w:rsid w:val="002F487C"/>
    <w:rsid w:val="002F5275"/>
    <w:rsid w:val="0030486B"/>
    <w:rsid w:val="00306739"/>
    <w:rsid w:val="00306912"/>
    <w:rsid w:val="00322A0F"/>
    <w:rsid w:val="00325D7C"/>
    <w:rsid w:val="00340C62"/>
    <w:rsid w:val="00340EA1"/>
    <w:rsid w:val="003472C1"/>
    <w:rsid w:val="00353AE9"/>
    <w:rsid w:val="003566A2"/>
    <w:rsid w:val="003629D6"/>
    <w:rsid w:val="00366B96"/>
    <w:rsid w:val="00372EEA"/>
    <w:rsid w:val="00373A43"/>
    <w:rsid w:val="00374AD7"/>
    <w:rsid w:val="0038785F"/>
    <w:rsid w:val="003904CE"/>
    <w:rsid w:val="00393ECF"/>
    <w:rsid w:val="003D06A4"/>
    <w:rsid w:val="003D089A"/>
    <w:rsid w:val="003E1DDE"/>
    <w:rsid w:val="003E62F8"/>
    <w:rsid w:val="003E6616"/>
    <w:rsid w:val="003F0EE2"/>
    <w:rsid w:val="003F6C26"/>
    <w:rsid w:val="004006B8"/>
    <w:rsid w:val="00410B52"/>
    <w:rsid w:val="00413759"/>
    <w:rsid w:val="00420E70"/>
    <w:rsid w:val="0042278F"/>
    <w:rsid w:val="00423CEC"/>
    <w:rsid w:val="00434759"/>
    <w:rsid w:val="00437280"/>
    <w:rsid w:val="0044045B"/>
    <w:rsid w:val="00443C0B"/>
    <w:rsid w:val="0044791C"/>
    <w:rsid w:val="004522FF"/>
    <w:rsid w:val="00460721"/>
    <w:rsid w:val="00460D0A"/>
    <w:rsid w:val="00485132"/>
    <w:rsid w:val="004902AF"/>
    <w:rsid w:val="00495E42"/>
    <w:rsid w:val="00496DBB"/>
    <w:rsid w:val="004A553E"/>
    <w:rsid w:val="004B0E72"/>
    <w:rsid w:val="004B28B4"/>
    <w:rsid w:val="004C3698"/>
    <w:rsid w:val="004C3894"/>
    <w:rsid w:val="004C3D49"/>
    <w:rsid w:val="004D10CD"/>
    <w:rsid w:val="004E7D69"/>
    <w:rsid w:val="004F06E3"/>
    <w:rsid w:val="00502DAB"/>
    <w:rsid w:val="00512028"/>
    <w:rsid w:val="00514F19"/>
    <w:rsid w:val="005260FE"/>
    <w:rsid w:val="00526E50"/>
    <w:rsid w:val="00530A70"/>
    <w:rsid w:val="00542242"/>
    <w:rsid w:val="00544D18"/>
    <w:rsid w:val="00551802"/>
    <w:rsid w:val="00556A80"/>
    <w:rsid w:val="00557B60"/>
    <w:rsid w:val="005721FC"/>
    <w:rsid w:val="005722B5"/>
    <w:rsid w:val="0058143E"/>
    <w:rsid w:val="00583E92"/>
    <w:rsid w:val="00586FCE"/>
    <w:rsid w:val="00593E71"/>
    <w:rsid w:val="005A17DB"/>
    <w:rsid w:val="005A727A"/>
    <w:rsid w:val="005B4048"/>
    <w:rsid w:val="005C4D41"/>
    <w:rsid w:val="005D1699"/>
    <w:rsid w:val="005D2CFF"/>
    <w:rsid w:val="005D7A7A"/>
    <w:rsid w:val="005E12F3"/>
    <w:rsid w:val="005E34C3"/>
    <w:rsid w:val="005E586D"/>
    <w:rsid w:val="005F583E"/>
    <w:rsid w:val="00604496"/>
    <w:rsid w:val="00604E8F"/>
    <w:rsid w:val="006124F1"/>
    <w:rsid w:val="00640B8E"/>
    <w:rsid w:val="00653A29"/>
    <w:rsid w:val="00657B3F"/>
    <w:rsid w:val="0066794C"/>
    <w:rsid w:val="00672F10"/>
    <w:rsid w:val="00677EB0"/>
    <w:rsid w:val="00683A46"/>
    <w:rsid w:val="00684285"/>
    <w:rsid w:val="00697D3C"/>
    <w:rsid w:val="006A40E5"/>
    <w:rsid w:val="006A5DA1"/>
    <w:rsid w:val="006B611B"/>
    <w:rsid w:val="006B78F9"/>
    <w:rsid w:val="006E38EB"/>
    <w:rsid w:val="006E7247"/>
    <w:rsid w:val="00711293"/>
    <w:rsid w:val="00715F55"/>
    <w:rsid w:val="00716222"/>
    <w:rsid w:val="00716960"/>
    <w:rsid w:val="00737F90"/>
    <w:rsid w:val="0074518F"/>
    <w:rsid w:val="00755597"/>
    <w:rsid w:val="00761AB7"/>
    <w:rsid w:val="00762B11"/>
    <w:rsid w:val="00771675"/>
    <w:rsid w:val="007743FB"/>
    <w:rsid w:val="00783492"/>
    <w:rsid w:val="00784674"/>
    <w:rsid w:val="00792FBB"/>
    <w:rsid w:val="007A63CD"/>
    <w:rsid w:val="007B44C3"/>
    <w:rsid w:val="007E0711"/>
    <w:rsid w:val="007E3B2C"/>
    <w:rsid w:val="007E7221"/>
    <w:rsid w:val="007F5C81"/>
    <w:rsid w:val="00811779"/>
    <w:rsid w:val="008212C4"/>
    <w:rsid w:val="008225D6"/>
    <w:rsid w:val="00831E70"/>
    <w:rsid w:val="00834AA9"/>
    <w:rsid w:val="00840AAB"/>
    <w:rsid w:val="00846786"/>
    <w:rsid w:val="008472D1"/>
    <w:rsid w:val="00850ED6"/>
    <w:rsid w:val="00857E3A"/>
    <w:rsid w:val="00857E4F"/>
    <w:rsid w:val="00860A0C"/>
    <w:rsid w:val="00863160"/>
    <w:rsid w:val="0087440A"/>
    <w:rsid w:val="00876469"/>
    <w:rsid w:val="00880A50"/>
    <w:rsid w:val="00881291"/>
    <w:rsid w:val="00895656"/>
    <w:rsid w:val="008A177A"/>
    <w:rsid w:val="008A72F0"/>
    <w:rsid w:val="008B1042"/>
    <w:rsid w:val="008B3495"/>
    <w:rsid w:val="008C319C"/>
    <w:rsid w:val="008C6C07"/>
    <w:rsid w:val="008C7D46"/>
    <w:rsid w:val="008E00C7"/>
    <w:rsid w:val="008E15B1"/>
    <w:rsid w:val="008F5354"/>
    <w:rsid w:val="009007B2"/>
    <w:rsid w:val="00903A71"/>
    <w:rsid w:val="00915406"/>
    <w:rsid w:val="009316E1"/>
    <w:rsid w:val="00935C44"/>
    <w:rsid w:val="009369DD"/>
    <w:rsid w:val="009416D0"/>
    <w:rsid w:val="009421D7"/>
    <w:rsid w:val="00943548"/>
    <w:rsid w:val="00960D3A"/>
    <w:rsid w:val="00967D93"/>
    <w:rsid w:val="00976090"/>
    <w:rsid w:val="00977BA6"/>
    <w:rsid w:val="009852FE"/>
    <w:rsid w:val="00991B39"/>
    <w:rsid w:val="009A281E"/>
    <w:rsid w:val="009A47CD"/>
    <w:rsid w:val="009A6A16"/>
    <w:rsid w:val="009B1ECC"/>
    <w:rsid w:val="009B32DD"/>
    <w:rsid w:val="009B37FB"/>
    <w:rsid w:val="009B4806"/>
    <w:rsid w:val="009C0C9A"/>
    <w:rsid w:val="009C5265"/>
    <w:rsid w:val="009D52AF"/>
    <w:rsid w:val="009D6534"/>
    <w:rsid w:val="009D6F66"/>
    <w:rsid w:val="009E04F2"/>
    <w:rsid w:val="009F6E5B"/>
    <w:rsid w:val="00A03178"/>
    <w:rsid w:val="00A07EFA"/>
    <w:rsid w:val="00A10FD9"/>
    <w:rsid w:val="00A15C77"/>
    <w:rsid w:val="00A2100C"/>
    <w:rsid w:val="00A33FD0"/>
    <w:rsid w:val="00A513A2"/>
    <w:rsid w:val="00A617CB"/>
    <w:rsid w:val="00A70ECA"/>
    <w:rsid w:val="00A7414B"/>
    <w:rsid w:val="00A8744D"/>
    <w:rsid w:val="00A951B0"/>
    <w:rsid w:val="00A9732D"/>
    <w:rsid w:val="00AA1A39"/>
    <w:rsid w:val="00AA2616"/>
    <w:rsid w:val="00AA3B04"/>
    <w:rsid w:val="00AA700D"/>
    <w:rsid w:val="00AC464A"/>
    <w:rsid w:val="00AC7215"/>
    <w:rsid w:val="00AD01BB"/>
    <w:rsid w:val="00AE527C"/>
    <w:rsid w:val="00AF15AB"/>
    <w:rsid w:val="00B070FF"/>
    <w:rsid w:val="00B239FF"/>
    <w:rsid w:val="00B2505A"/>
    <w:rsid w:val="00B30F48"/>
    <w:rsid w:val="00B3442A"/>
    <w:rsid w:val="00B40889"/>
    <w:rsid w:val="00B45791"/>
    <w:rsid w:val="00B46042"/>
    <w:rsid w:val="00B471FA"/>
    <w:rsid w:val="00B5256B"/>
    <w:rsid w:val="00B536B5"/>
    <w:rsid w:val="00B6107E"/>
    <w:rsid w:val="00B66BA8"/>
    <w:rsid w:val="00B77CC4"/>
    <w:rsid w:val="00B95107"/>
    <w:rsid w:val="00B9533C"/>
    <w:rsid w:val="00BA3A46"/>
    <w:rsid w:val="00BA577F"/>
    <w:rsid w:val="00BB35A0"/>
    <w:rsid w:val="00BB4246"/>
    <w:rsid w:val="00BC3136"/>
    <w:rsid w:val="00BF6F48"/>
    <w:rsid w:val="00C04A6E"/>
    <w:rsid w:val="00C148F0"/>
    <w:rsid w:val="00C22315"/>
    <w:rsid w:val="00C27914"/>
    <w:rsid w:val="00C3285F"/>
    <w:rsid w:val="00C358DE"/>
    <w:rsid w:val="00C433F1"/>
    <w:rsid w:val="00C478A3"/>
    <w:rsid w:val="00C51DB1"/>
    <w:rsid w:val="00C51FB3"/>
    <w:rsid w:val="00C60AAB"/>
    <w:rsid w:val="00C67D3A"/>
    <w:rsid w:val="00CC0C72"/>
    <w:rsid w:val="00CD3504"/>
    <w:rsid w:val="00CD5620"/>
    <w:rsid w:val="00CE0CB7"/>
    <w:rsid w:val="00CE5D4B"/>
    <w:rsid w:val="00CF1104"/>
    <w:rsid w:val="00CF47CD"/>
    <w:rsid w:val="00D061B2"/>
    <w:rsid w:val="00D079F9"/>
    <w:rsid w:val="00D1145E"/>
    <w:rsid w:val="00D12D88"/>
    <w:rsid w:val="00D16336"/>
    <w:rsid w:val="00D3317C"/>
    <w:rsid w:val="00D37BFD"/>
    <w:rsid w:val="00D37C83"/>
    <w:rsid w:val="00D46F87"/>
    <w:rsid w:val="00D52C22"/>
    <w:rsid w:val="00D53343"/>
    <w:rsid w:val="00D54C10"/>
    <w:rsid w:val="00D63C96"/>
    <w:rsid w:val="00D6682A"/>
    <w:rsid w:val="00D66B95"/>
    <w:rsid w:val="00D72FD5"/>
    <w:rsid w:val="00D73B5C"/>
    <w:rsid w:val="00D935EE"/>
    <w:rsid w:val="00DA377B"/>
    <w:rsid w:val="00DA626C"/>
    <w:rsid w:val="00DB460E"/>
    <w:rsid w:val="00DB4A9F"/>
    <w:rsid w:val="00DB6DDF"/>
    <w:rsid w:val="00DC59CD"/>
    <w:rsid w:val="00DE38C6"/>
    <w:rsid w:val="00DE5137"/>
    <w:rsid w:val="00DF051C"/>
    <w:rsid w:val="00E014C5"/>
    <w:rsid w:val="00E109A7"/>
    <w:rsid w:val="00E16ACA"/>
    <w:rsid w:val="00E22A02"/>
    <w:rsid w:val="00E25C58"/>
    <w:rsid w:val="00E32FD9"/>
    <w:rsid w:val="00E37046"/>
    <w:rsid w:val="00E41901"/>
    <w:rsid w:val="00E54399"/>
    <w:rsid w:val="00E55613"/>
    <w:rsid w:val="00E63A0C"/>
    <w:rsid w:val="00E64EFE"/>
    <w:rsid w:val="00E65CCA"/>
    <w:rsid w:val="00E669B1"/>
    <w:rsid w:val="00E71D17"/>
    <w:rsid w:val="00E76383"/>
    <w:rsid w:val="00E8278A"/>
    <w:rsid w:val="00E84848"/>
    <w:rsid w:val="00E84F3E"/>
    <w:rsid w:val="00E86624"/>
    <w:rsid w:val="00E90F75"/>
    <w:rsid w:val="00E9610B"/>
    <w:rsid w:val="00EA5FB5"/>
    <w:rsid w:val="00EB19E6"/>
    <w:rsid w:val="00EC1AFE"/>
    <w:rsid w:val="00EE308E"/>
    <w:rsid w:val="00EE5E1D"/>
    <w:rsid w:val="00EF1822"/>
    <w:rsid w:val="00F0781E"/>
    <w:rsid w:val="00F20247"/>
    <w:rsid w:val="00F2539D"/>
    <w:rsid w:val="00F26E53"/>
    <w:rsid w:val="00F35485"/>
    <w:rsid w:val="00F464A8"/>
    <w:rsid w:val="00F5182C"/>
    <w:rsid w:val="00F66EBF"/>
    <w:rsid w:val="00F73C5D"/>
    <w:rsid w:val="00F80D18"/>
    <w:rsid w:val="00F94077"/>
    <w:rsid w:val="00FA4AF7"/>
    <w:rsid w:val="00FA5712"/>
    <w:rsid w:val="00FB4AE6"/>
    <w:rsid w:val="00FD30B0"/>
    <w:rsid w:val="00FD63AD"/>
    <w:rsid w:val="00FD63D7"/>
    <w:rsid w:val="00FE13BB"/>
    <w:rsid w:val="00FE39F8"/>
    <w:rsid w:val="00FE5A54"/>
    <w:rsid w:val="00FF200C"/>
    <w:rsid w:val="00FF4E5B"/>
    <w:rsid w:val="00FF5F4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7B7E22-2635-4ADB-99F7-262D713D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s-Latn-BA"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F5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715F55"/>
    <w:pPr>
      <w:widowControl w:val="0"/>
      <w:autoSpaceDE w:val="0"/>
      <w:autoSpaceDN w:val="0"/>
      <w:adjustRightInd w:val="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90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AF"/>
    <w:rPr>
      <w:rFonts w:ascii="Segoe UI" w:hAnsi="Segoe UI" w:cs="Segoe UI"/>
      <w:sz w:val="18"/>
      <w:szCs w:val="18"/>
    </w:rPr>
  </w:style>
  <w:style w:type="paragraph" w:styleId="BodyText">
    <w:name w:val="Body Text"/>
    <w:basedOn w:val="Normal"/>
    <w:link w:val="BodyTextChar"/>
    <w:semiHidden/>
    <w:unhideWhenUsed/>
    <w:rsid w:val="00604E8F"/>
    <w:pPr>
      <w:tabs>
        <w:tab w:val="left" w:pos="3042"/>
        <w:tab w:val="left" w:pos="3222"/>
      </w:tabs>
      <w:ind w:right="-198"/>
    </w:pPr>
    <w:rPr>
      <w:rFonts w:ascii="Times New Roman" w:eastAsia="Times New Roman" w:hAnsi="Times New Roman" w:cs="Times New Roman"/>
      <w:b/>
      <w:i/>
      <w:sz w:val="28"/>
      <w:szCs w:val="20"/>
      <w:lang w:val="sr-Cyrl-CS" w:eastAsia="en-US"/>
    </w:rPr>
  </w:style>
  <w:style w:type="character" w:customStyle="1" w:styleId="BodyTextChar">
    <w:name w:val="Body Text Char"/>
    <w:basedOn w:val="DefaultParagraphFont"/>
    <w:link w:val="BodyText"/>
    <w:semiHidden/>
    <w:rsid w:val="00604E8F"/>
    <w:rPr>
      <w:rFonts w:ascii="Times New Roman" w:eastAsia="Times New Roman" w:hAnsi="Times New Roman" w:cs="Times New Roman"/>
      <w:b/>
      <w:i/>
      <w:sz w:val="28"/>
      <w:szCs w:val="20"/>
      <w:lang w:val="sr-Cyrl-CS" w:eastAsia="en-US"/>
    </w:rPr>
  </w:style>
  <w:style w:type="paragraph" w:styleId="Header">
    <w:name w:val="header"/>
    <w:basedOn w:val="Normal"/>
    <w:link w:val="HeaderChar"/>
    <w:uiPriority w:val="99"/>
    <w:unhideWhenUsed/>
    <w:rsid w:val="000A2125"/>
    <w:pPr>
      <w:tabs>
        <w:tab w:val="center" w:pos="4536"/>
        <w:tab w:val="right" w:pos="9072"/>
      </w:tabs>
    </w:pPr>
  </w:style>
  <w:style w:type="character" w:customStyle="1" w:styleId="HeaderChar">
    <w:name w:val="Header Char"/>
    <w:basedOn w:val="DefaultParagraphFont"/>
    <w:link w:val="Header"/>
    <w:uiPriority w:val="99"/>
    <w:rsid w:val="000A2125"/>
  </w:style>
  <w:style w:type="paragraph" w:styleId="Footer">
    <w:name w:val="footer"/>
    <w:basedOn w:val="Normal"/>
    <w:link w:val="FooterChar"/>
    <w:uiPriority w:val="99"/>
    <w:unhideWhenUsed/>
    <w:rsid w:val="000A2125"/>
    <w:pPr>
      <w:tabs>
        <w:tab w:val="center" w:pos="4536"/>
        <w:tab w:val="right" w:pos="9072"/>
      </w:tabs>
    </w:pPr>
  </w:style>
  <w:style w:type="character" w:customStyle="1" w:styleId="FooterChar">
    <w:name w:val="Footer Char"/>
    <w:basedOn w:val="DefaultParagraphFont"/>
    <w:link w:val="Footer"/>
    <w:uiPriority w:val="99"/>
    <w:rsid w:val="000A2125"/>
  </w:style>
  <w:style w:type="character" w:styleId="Emphasis">
    <w:name w:val="Emphasis"/>
    <w:basedOn w:val="DefaultParagraphFont"/>
    <w:uiPriority w:val="20"/>
    <w:qFormat/>
    <w:rsid w:val="002B5A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4C35-CA6B-442C-A07B-593A10BF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6224</Words>
  <Characters>35480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 Silj</dc:creator>
  <cp:lastModifiedBy>Vanja Rabota</cp:lastModifiedBy>
  <cp:revision>2</cp:revision>
  <cp:lastPrinted>2018-03-27T09:06:00Z</cp:lastPrinted>
  <dcterms:created xsi:type="dcterms:W3CDTF">2018-07-11T10:37:00Z</dcterms:created>
  <dcterms:modified xsi:type="dcterms:W3CDTF">2018-07-11T10:37:00Z</dcterms:modified>
</cp:coreProperties>
</file>